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A1DB" w14:textId="543F288E" w:rsidR="00F23866" w:rsidRPr="00B91C10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hAnsiTheme="minorHAnsi"/>
          <w:color w:val="auto"/>
        </w:rPr>
      </w:pPr>
      <w:bookmarkStart w:id="0" w:name="_GoBack"/>
      <w:bookmarkEnd w:id="0"/>
    </w:p>
    <w:tbl>
      <w:tblPr>
        <w:tblStyle w:val="ab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520"/>
      </w:tblGrid>
      <w:tr w:rsidR="00274EC6" w:rsidRPr="00B91C10" w14:paraId="1BF9E19D" w14:textId="77777777" w:rsidTr="002569E9">
        <w:tc>
          <w:tcPr>
            <w:tcW w:w="4503" w:type="dxa"/>
          </w:tcPr>
          <w:p w14:paraId="6B9E1561" w14:textId="7FD48ACE" w:rsidR="00274EC6" w:rsidRPr="00B91C10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  <w:color w:val="auto"/>
              </w:rPr>
            </w:pPr>
            <w:r w:rsidRPr="00B91C10">
              <w:rPr>
                <w:rFonts w:asciiTheme="minorHAnsi" w:hAnsiTheme="minorHAnsi"/>
                <w:color w:val="auto"/>
              </w:rPr>
              <w:t>Национальная Танцевальная Лига</w:t>
            </w:r>
          </w:p>
          <w:p w14:paraId="146F589A" w14:textId="04CF207D" w:rsidR="00CB327A" w:rsidRPr="00B91C10" w:rsidRDefault="00CB327A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  <w:color w:val="auto"/>
              </w:rPr>
            </w:pPr>
            <w:r w:rsidRPr="00B91C10">
              <w:rPr>
                <w:rFonts w:asciiTheme="minorHAnsi" w:hAnsiTheme="minorHAnsi"/>
                <w:color w:val="auto"/>
              </w:rPr>
              <w:t>(НП ТТО «НТЛ»)</w:t>
            </w:r>
          </w:p>
          <w:p w14:paraId="2AA726EC" w14:textId="77777777" w:rsidR="00274EC6" w:rsidRPr="00B91C10" w:rsidRDefault="00274EC6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both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520" w:type="dxa"/>
          </w:tcPr>
          <w:p w14:paraId="698CE8CC" w14:textId="3B284AF7" w:rsidR="00274EC6" w:rsidRPr="00B91C10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b/>
                <w:color w:val="auto"/>
              </w:rPr>
            </w:pPr>
            <w:r w:rsidRPr="00B91C10">
              <w:rPr>
                <w:rFonts w:asciiTheme="minorHAnsi" w:hAnsiTheme="minorHAnsi"/>
                <w:b/>
                <w:color w:val="auto"/>
              </w:rPr>
              <w:t>УТВЕРЖДАЮ</w:t>
            </w:r>
          </w:p>
          <w:p w14:paraId="5DCBDBBC" w14:textId="472A5A0D" w:rsidR="00274EC6" w:rsidRPr="00B91C10" w:rsidRDefault="00274EC6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color w:val="auto"/>
              </w:rPr>
            </w:pPr>
            <w:r w:rsidRPr="00B91C10">
              <w:rPr>
                <w:rFonts w:asciiTheme="minorHAnsi" w:hAnsiTheme="minorHAnsi"/>
                <w:color w:val="auto"/>
              </w:rPr>
              <w:t xml:space="preserve">Президент </w:t>
            </w:r>
            <w:r w:rsidR="00291333" w:rsidRPr="00B91C10">
              <w:rPr>
                <w:rFonts w:asciiTheme="minorHAnsi" w:hAnsiTheme="minorHAnsi"/>
                <w:color w:val="auto"/>
              </w:rPr>
              <w:t>НТЛ</w:t>
            </w:r>
          </w:p>
          <w:p w14:paraId="6D7D0079" w14:textId="77777777" w:rsidR="00274EC6" w:rsidRPr="00B91C10" w:rsidRDefault="00291333" w:rsidP="00CB327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color w:val="auto"/>
              </w:rPr>
            </w:pPr>
            <w:r w:rsidRPr="00B91C10">
              <w:rPr>
                <w:rFonts w:asciiTheme="minorHAnsi" w:hAnsiTheme="minorHAnsi"/>
                <w:color w:val="auto"/>
              </w:rPr>
              <w:t>___________________</w:t>
            </w:r>
            <w:proofErr w:type="spellStart"/>
            <w:r w:rsidRPr="00B91C10">
              <w:rPr>
                <w:rFonts w:asciiTheme="minorHAnsi" w:hAnsiTheme="minorHAnsi"/>
                <w:color w:val="auto"/>
              </w:rPr>
              <w:t>В.И.Бородинов</w:t>
            </w:r>
            <w:proofErr w:type="spellEnd"/>
          </w:p>
          <w:p w14:paraId="70B99E46" w14:textId="0CC6D473" w:rsidR="00291333" w:rsidRPr="00B91C10" w:rsidRDefault="00291333" w:rsidP="00E1020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right"/>
              <w:rPr>
                <w:rFonts w:asciiTheme="minorHAnsi" w:hAnsiTheme="minorHAnsi"/>
                <w:color w:val="auto"/>
              </w:rPr>
            </w:pPr>
            <w:r w:rsidRPr="00B91C10">
              <w:rPr>
                <w:rFonts w:asciiTheme="minorHAnsi" w:hAnsiTheme="minorHAnsi"/>
                <w:color w:val="auto"/>
              </w:rPr>
              <w:t>«___»____________201</w:t>
            </w:r>
            <w:r w:rsidR="00E1020F" w:rsidRPr="00B91C10">
              <w:rPr>
                <w:rFonts w:asciiTheme="minorHAnsi" w:hAnsiTheme="minorHAnsi"/>
                <w:color w:val="auto"/>
              </w:rPr>
              <w:t>8</w:t>
            </w:r>
            <w:r w:rsidRPr="00B91C10">
              <w:rPr>
                <w:rFonts w:asciiTheme="minorHAnsi" w:hAnsiTheme="minorHAnsi"/>
                <w:color w:val="auto"/>
              </w:rPr>
              <w:t xml:space="preserve"> г.</w:t>
            </w:r>
          </w:p>
        </w:tc>
      </w:tr>
    </w:tbl>
    <w:p w14:paraId="5C50F304" w14:textId="6F880C34" w:rsidR="00F23866" w:rsidRPr="00B91C10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imes New Roman"/>
          <w:color w:val="auto"/>
        </w:rPr>
      </w:pPr>
    </w:p>
    <w:p w14:paraId="795EC849" w14:textId="77777777" w:rsidR="00F23866" w:rsidRPr="00B91C10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ajorHAnsi" w:hAnsiTheme="majorHAnsi" w:cs="Times New Roman"/>
          <w:color w:val="auto"/>
        </w:rPr>
      </w:pPr>
      <w:r w:rsidRPr="00B91C10">
        <w:rPr>
          <w:rFonts w:asciiTheme="minorHAnsi" w:hAnsiTheme="minorHAnsi"/>
          <w:color w:val="auto"/>
        </w:rPr>
        <w:t xml:space="preserve"> </w:t>
      </w:r>
    </w:p>
    <w:p w14:paraId="44369CFE" w14:textId="77777777" w:rsidR="00F23866" w:rsidRPr="00B91C10" w:rsidRDefault="00F23866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center"/>
        <w:rPr>
          <w:rFonts w:asciiTheme="majorHAnsi" w:eastAsia="Microsoft JhengHei UI Light" w:hAnsiTheme="majorHAnsi" w:cs="Microsoft JhengHei UI Light"/>
          <w:b/>
          <w:bCs/>
          <w:color w:val="auto"/>
        </w:rPr>
      </w:pPr>
      <w:r w:rsidRPr="00B91C10">
        <w:rPr>
          <w:rFonts w:asciiTheme="majorHAnsi" w:eastAsia="Microsoft JhengHei UI Light" w:hAnsiTheme="majorHAnsi" w:cs="Microsoft JhengHei UI Light"/>
          <w:b/>
          <w:bCs/>
          <w:color w:val="auto"/>
        </w:rPr>
        <w:t>ПОЛОЖЕНИЕ</w:t>
      </w:r>
    </w:p>
    <w:p w14:paraId="1B079AEC" w14:textId="1AF8F33C" w:rsidR="00F23866" w:rsidRPr="00B91C10" w:rsidRDefault="00291333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ajorHAnsi" w:eastAsia="Microsoft JhengHei UI Light" w:hAnsiTheme="majorHAnsi" w:cs="Microsoft JhengHei UI Light"/>
          <w:b/>
          <w:bCs/>
          <w:color w:val="auto"/>
        </w:rPr>
      </w:pPr>
      <w:r w:rsidRPr="00B91C10">
        <w:rPr>
          <w:rFonts w:asciiTheme="majorHAnsi" w:eastAsia="Microsoft JhengHei UI Light" w:hAnsiTheme="majorHAnsi" w:cs="Microsoft JhengHei UI Light"/>
          <w:b/>
          <w:bCs/>
          <w:color w:val="auto"/>
        </w:rPr>
        <w:t>о конкурсах школы танца</w:t>
      </w:r>
    </w:p>
    <w:p w14:paraId="5B98095B" w14:textId="77777777" w:rsidR="00291333" w:rsidRPr="00B91C10" w:rsidRDefault="00291333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</w:p>
    <w:p w14:paraId="72ABC99D" w14:textId="0EF3AD3C" w:rsidR="00291333" w:rsidRPr="00B91C10" w:rsidRDefault="00291333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Общие положения</w:t>
      </w:r>
    </w:p>
    <w:p w14:paraId="72219F93" w14:textId="64A8CA4D" w:rsidR="00291333" w:rsidRPr="00B91C10" w:rsidRDefault="00291333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Цели и задачи</w:t>
      </w:r>
    </w:p>
    <w:p w14:paraId="0EAC84A9" w14:textId="77777777" w:rsidR="00CB327A" w:rsidRPr="00B91C10" w:rsidRDefault="00CD250A" w:rsidP="007336C5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color w:val="auto"/>
          <w:shd w:val="clear" w:color="auto" w:fill="FFFFFF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Конкурсы </w:t>
      </w:r>
      <w:r w:rsidR="00943560" w:rsidRPr="00B91C10">
        <w:rPr>
          <w:rFonts w:asciiTheme="minorHAnsi" w:eastAsia="Microsoft JhengHei UI Light" w:hAnsiTheme="minorHAnsi" w:cs="Microsoft JhengHei UI Light"/>
          <w:color w:val="auto"/>
        </w:rPr>
        <w:t xml:space="preserve">школы </w:t>
      </w: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танца </w:t>
      </w:r>
      <w:r w:rsidR="00943560" w:rsidRPr="00B91C10">
        <w:rPr>
          <w:rFonts w:asciiTheme="minorHAnsi" w:eastAsia="Microsoft JhengHei UI Light" w:hAnsiTheme="minorHAnsi" w:cs="Microsoft JhengHei UI Light"/>
          <w:color w:val="auto"/>
        </w:rPr>
        <w:t>НТЛ</w:t>
      </w: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 проводятся с целью </w:t>
      </w:r>
      <w:r w:rsidR="008B0643"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 xml:space="preserve">популяризации и развития танцевальной культуры среди детей, привлечение детей и подростков к регулярным занятиям физической культурой и спортом, </w:t>
      </w:r>
      <w:r w:rsidR="008B0643" w:rsidRPr="00B91C10">
        <w:rPr>
          <w:rFonts w:asciiTheme="minorHAnsi" w:eastAsia="Microsoft JhengHei UI Light" w:hAnsiTheme="minorHAnsi" w:cs="Microsoft JhengHei UI Light"/>
          <w:color w:val="auto"/>
          <w:shd w:val="clear" w:color="auto" w:fill="FFFFFF"/>
        </w:rPr>
        <w:t>пропаганды здорового образа жизни.</w:t>
      </w:r>
    </w:p>
    <w:p w14:paraId="421DF984" w14:textId="0B6A1360" w:rsidR="00943560" w:rsidRPr="00B91C10" w:rsidRDefault="00CB327A" w:rsidP="007336C5">
      <w:pPr>
        <w:pStyle w:val="a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color w:val="auto"/>
          <w:shd w:val="clear" w:color="auto" w:fill="FFFFFF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П</w:t>
      </w:r>
      <w:r w:rsidR="00CD250A" w:rsidRPr="00B91C10">
        <w:rPr>
          <w:rFonts w:asciiTheme="minorHAnsi" w:eastAsia="Microsoft JhengHei UI Light" w:hAnsiTheme="minorHAnsi" w:cs="Microsoft JhengHei UI Light"/>
          <w:color w:val="auto"/>
        </w:rPr>
        <w:t xml:space="preserve">роведение конкурсов </w:t>
      </w:r>
      <w:r w:rsidR="00943560" w:rsidRPr="00B91C10">
        <w:rPr>
          <w:rFonts w:asciiTheme="minorHAnsi" w:eastAsia="Microsoft JhengHei UI Light" w:hAnsiTheme="minorHAnsi" w:cs="Microsoft JhengHei UI Light"/>
          <w:color w:val="auto"/>
        </w:rPr>
        <w:t>школы танца НТЛ</w:t>
      </w:r>
      <w:r w:rsidR="00CD250A" w:rsidRPr="00B91C10">
        <w:rPr>
          <w:rFonts w:asciiTheme="minorHAnsi" w:eastAsia="Microsoft JhengHei UI Light" w:hAnsiTheme="minorHAnsi" w:cs="Microsoft JhengHei UI Light"/>
          <w:color w:val="auto"/>
        </w:rPr>
        <w:t xml:space="preserve"> ставит следующие задачи</w:t>
      </w:r>
      <w:r w:rsidR="00943560" w:rsidRPr="00B91C10">
        <w:rPr>
          <w:rFonts w:asciiTheme="minorHAnsi" w:eastAsia="Microsoft JhengHei UI Light" w:hAnsiTheme="minorHAnsi" w:cs="Microsoft JhengHei UI Light"/>
          <w:color w:val="auto"/>
        </w:rPr>
        <w:t>:</w:t>
      </w:r>
    </w:p>
    <w:p w14:paraId="0F504E78" w14:textId="77777777" w:rsidR="00CB327A" w:rsidRPr="00B91C10" w:rsidRDefault="00CB327A" w:rsidP="007336C5">
      <w:pPr>
        <w:pStyle w:val="aa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vanish/>
          <w:color w:val="auto"/>
        </w:rPr>
      </w:pPr>
    </w:p>
    <w:p w14:paraId="03CCC0FC" w14:textId="77777777" w:rsidR="00CB327A" w:rsidRPr="00B91C10" w:rsidRDefault="00CB327A" w:rsidP="007336C5">
      <w:pPr>
        <w:pStyle w:val="aa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vanish/>
          <w:color w:val="auto"/>
        </w:rPr>
      </w:pPr>
    </w:p>
    <w:p w14:paraId="5836FD98" w14:textId="16DEFE41" w:rsidR="00943560" w:rsidRPr="00B91C10" w:rsidRDefault="00CD250A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Систематизация процесса обучения в танцевальных коллективах, выстраивание систем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</w:rPr>
        <w:t>ы развития начинающих танцоров.</w:t>
      </w:r>
    </w:p>
    <w:p w14:paraId="64FB722B" w14:textId="31CE1896" w:rsidR="00943560" w:rsidRPr="00B91C10" w:rsidRDefault="00CD250A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Мотивация начинающих танцоров к участию в конкурсах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</w:rPr>
        <w:t>.</w:t>
      </w:r>
      <w:r w:rsidR="00943560" w:rsidRPr="00B91C10">
        <w:rPr>
          <w:rFonts w:asciiTheme="minorHAnsi" w:eastAsia="Microsoft JhengHei UI Light" w:hAnsiTheme="minorHAnsi" w:cs="Microsoft JhengHei UI Light"/>
          <w:color w:val="auto"/>
        </w:rPr>
        <w:t xml:space="preserve"> </w:t>
      </w:r>
    </w:p>
    <w:p w14:paraId="73E3C2B6" w14:textId="5C6C3307" w:rsidR="00943560" w:rsidRPr="00B91C10" w:rsidRDefault="00CD250A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Стимулирование танцоров к повышению исполнительского мастерства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</w:rPr>
        <w:t>.</w:t>
      </w:r>
    </w:p>
    <w:p w14:paraId="654B9488" w14:textId="3DEE84D6" w:rsidR="008B0643" w:rsidRPr="00B91C10" w:rsidRDefault="008B0643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Установление и развитие 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</w:rPr>
        <w:t>профессиональных контактов</w:t>
      </w: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 и обмена опытом между тренерами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</w:rPr>
        <w:t>.</w:t>
      </w:r>
    </w:p>
    <w:p w14:paraId="2BBFA2FE" w14:textId="026AD1CC" w:rsidR="008B0643" w:rsidRPr="00B91C10" w:rsidRDefault="008B0643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Выявление одаренных детей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</w:rPr>
        <w:t>.</w:t>
      </w:r>
    </w:p>
    <w:p w14:paraId="6AB96D14" w14:textId="45E57334" w:rsidR="003F227E" w:rsidRPr="00B91C10" w:rsidRDefault="008B0643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 xml:space="preserve">Информирование всех интересующихся о возможностях обучаться 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>танцам</w:t>
      </w:r>
      <w:r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 xml:space="preserve"> в любом возрасте и совершенствоваться на любом уровне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>.</w:t>
      </w:r>
    </w:p>
    <w:p w14:paraId="4936C4D7" w14:textId="0E8176BF" w:rsidR="008B0643" w:rsidRPr="00B91C10" w:rsidRDefault="003F227E" w:rsidP="007336C5">
      <w:pPr>
        <w:pStyle w:val="aa"/>
        <w:widowControl w:val="0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1276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>Стимулирование деятельности клубов и школ, развивающих танцевальную культуру среди детей</w:t>
      </w:r>
      <w:r w:rsidR="00CB327A" w:rsidRPr="00B91C10">
        <w:rPr>
          <w:rFonts w:asciiTheme="minorHAnsi" w:eastAsia="Microsoft JhengHei UI Light" w:hAnsiTheme="minorHAnsi" w:cs="Microsoft JhengHei UI Light"/>
          <w:color w:val="auto"/>
          <w:lang w:eastAsia="ru-RU"/>
        </w:rPr>
        <w:t>.</w:t>
      </w:r>
    </w:p>
    <w:p w14:paraId="3717C5E3" w14:textId="77777777" w:rsidR="003F227E" w:rsidRPr="00B91C10" w:rsidRDefault="003F227E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1701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</w:p>
    <w:p w14:paraId="36DED70F" w14:textId="60F60F6C" w:rsidR="00291333" w:rsidRPr="00B91C10" w:rsidRDefault="00F6006A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Участники конкурса</w:t>
      </w:r>
      <w:r w:rsidR="00291333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и программы танцев</w:t>
      </w:r>
    </w:p>
    <w:p w14:paraId="39A9187D" w14:textId="34FFF628" w:rsidR="00F6006A" w:rsidRPr="00B91C10" w:rsidRDefault="00F6006A" w:rsidP="007336C5">
      <w:pPr>
        <w:pStyle w:val="a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 w:line="270" w:lineRule="atLeast"/>
        <w:ind w:left="709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Зачетная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система. </w:t>
      </w:r>
    </w:p>
    <w:p w14:paraId="53ADED2E" w14:textId="3BF20DD2" w:rsidR="006145A2" w:rsidRPr="00B91C10" w:rsidRDefault="00C15F3E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Участники конкурса </w:t>
      </w:r>
      <w:r w:rsidR="006145A2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делятся по </w:t>
      </w:r>
      <w:r w:rsidR="00F45786" w:rsidRPr="00B91C10">
        <w:rPr>
          <w:rFonts w:asciiTheme="minorHAnsi" w:eastAsia="Microsoft JhengHei UI Light" w:hAnsiTheme="minorHAnsi" w:cs="Microsoft JhengHei UI Light"/>
          <w:bCs/>
          <w:color w:val="auto"/>
        </w:rPr>
        <w:t>группам</w:t>
      </w:r>
      <w:r w:rsidR="006145A2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– </w:t>
      </w:r>
      <w:r w:rsidR="006145A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Соло и Пары</w:t>
      </w:r>
      <w:r w:rsidR="006145A2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, и возрастам – </w:t>
      </w:r>
      <w:r w:rsidR="00B91C10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5 и младше, 7 и младше, 9 и младше, 10 и старше, 11 и младше, 12 и старше, 13 и младше, 14 и старше, 16 и старше. </w:t>
      </w:r>
      <w:r w:rsidR="006145A2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Зачетные испытания проводятся по программам. </w:t>
      </w:r>
    </w:p>
    <w:p w14:paraId="2CD01DAF" w14:textId="470F869C" w:rsidR="009C4D2E" w:rsidRPr="00B91C10" w:rsidRDefault="009C4D2E" w:rsidP="009C4D2E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right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Таблица 1</w:t>
      </w:r>
    </w:p>
    <w:tbl>
      <w:tblPr>
        <w:tblStyle w:val="ab"/>
        <w:tblW w:w="0" w:type="auto"/>
        <w:tblInd w:w="1276" w:type="dxa"/>
        <w:tblLook w:val="04A0" w:firstRow="1" w:lastRow="0" w:firstColumn="1" w:lastColumn="0" w:noHBand="0" w:noVBand="1"/>
      </w:tblPr>
      <w:tblGrid>
        <w:gridCol w:w="4860"/>
        <w:gridCol w:w="4880"/>
      </w:tblGrid>
      <w:tr w:rsidR="00B91C10" w:rsidRPr="00B91C10" w14:paraId="1487FADC" w14:textId="77777777" w:rsidTr="009B13F0">
        <w:tc>
          <w:tcPr>
            <w:tcW w:w="4860" w:type="dxa"/>
          </w:tcPr>
          <w:p w14:paraId="56850553" w14:textId="6E1E9629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>Категория</w:t>
            </w:r>
          </w:p>
        </w:tc>
        <w:tc>
          <w:tcPr>
            <w:tcW w:w="4880" w:type="dxa"/>
          </w:tcPr>
          <w:p w14:paraId="482A2987" w14:textId="62547755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>Программа танцев</w:t>
            </w:r>
          </w:p>
        </w:tc>
      </w:tr>
      <w:tr w:rsidR="00B91C10" w:rsidRPr="00B91C10" w14:paraId="3033BFA7" w14:textId="77777777" w:rsidTr="009B13F0">
        <w:tc>
          <w:tcPr>
            <w:tcW w:w="4860" w:type="dxa"/>
          </w:tcPr>
          <w:p w14:paraId="3FAF8318" w14:textId="2D20DA82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>Зачет ШБТ</w:t>
            </w:r>
          </w:p>
        </w:tc>
        <w:tc>
          <w:tcPr>
            <w:tcW w:w="4880" w:type="dxa"/>
          </w:tcPr>
          <w:p w14:paraId="4B44F9E6" w14:textId="5ACF9E00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W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CH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PL</w:t>
            </w:r>
          </w:p>
        </w:tc>
      </w:tr>
      <w:tr w:rsidR="00B91C10" w:rsidRPr="00B91C10" w14:paraId="5299D153" w14:textId="77777777" w:rsidTr="009B13F0">
        <w:tc>
          <w:tcPr>
            <w:tcW w:w="4860" w:type="dxa"/>
          </w:tcPr>
          <w:p w14:paraId="4C4C2E01" w14:textId="2FDAA4EE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>Зачет</w:t>
            </w:r>
            <w:r w:rsidR="009748D7"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 на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N</w:t>
            </w:r>
          </w:p>
        </w:tc>
        <w:tc>
          <w:tcPr>
            <w:tcW w:w="4880" w:type="dxa"/>
          </w:tcPr>
          <w:p w14:paraId="218DA904" w14:textId="4A71850C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W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Q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CH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J</w:t>
            </w:r>
          </w:p>
        </w:tc>
      </w:tr>
      <w:tr w:rsidR="00B91C10" w:rsidRPr="00B91C10" w14:paraId="3B40EA35" w14:textId="77777777" w:rsidTr="009B13F0">
        <w:tc>
          <w:tcPr>
            <w:tcW w:w="4860" w:type="dxa"/>
          </w:tcPr>
          <w:p w14:paraId="720032F1" w14:textId="71F60A6F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Зачет </w:t>
            </w:r>
            <w:r w:rsidR="009748D7"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на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E</w:t>
            </w:r>
          </w:p>
        </w:tc>
        <w:tc>
          <w:tcPr>
            <w:tcW w:w="4880" w:type="dxa"/>
          </w:tcPr>
          <w:p w14:paraId="0CAF46EF" w14:textId="6DB6ED83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T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R</w:t>
            </w:r>
          </w:p>
        </w:tc>
      </w:tr>
      <w:tr w:rsidR="00B91C10" w:rsidRPr="00B91C10" w14:paraId="29034935" w14:textId="77777777" w:rsidTr="009B13F0">
        <w:tc>
          <w:tcPr>
            <w:tcW w:w="4860" w:type="dxa"/>
          </w:tcPr>
          <w:p w14:paraId="4465D39D" w14:textId="06FB4B93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Зачет </w:t>
            </w:r>
            <w:r w:rsidR="009748D7"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на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D</w:t>
            </w:r>
          </w:p>
        </w:tc>
        <w:tc>
          <w:tcPr>
            <w:tcW w:w="4880" w:type="dxa"/>
          </w:tcPr>
          <w:p w14:paraId="1173F824" w14:textId="1EEBF6D9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F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S</w:t>
            </w:r>
          </w:p>
        </w:tc>
      </w:tr>
      <w:tr w:rsidR="00B91C10" w:rsidRPr="00B91C10" w14:paraId="0B49313D" w14:textId="77777777" w:rsidTr="009B13F0">
        <w:tc>
          <w:tcPr>
            <w:tcW w:w="4860" w:type="dxa"/>
          </w:tcPr>
          <w:p w14:paraId="7E1C3EB5" w14:textId="718EF4A1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Зачет </w:t>
            </w:r>
            <w:r w:rsidR="009748D7"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на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C</w:t>
            </w:r>
          </w:p>
        </w:tc>
        <w:tc>
          <w:tcPr>
            <w:tcW w:w="4880" w:type="dxa"/>
          </w:tcPr>
          <w:p w14:paraId="1C9E9866" w14:textId="53EAB77E" w:rsidR="009B13F0" w:rsidRPr="00B91C10" w:rsidRDefault="009B13F0" w:rsidP="009B13F0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</w:pP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V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</w:rPr>
              <w:t xml:space="preserve">, </w:t>
            </w:r>
            <w:r w:rsidRPr="00B91C10">
              <w:rPr>
                <w:rFonts w:asciiTheme="minorHAnsi" w:eastAsia="Microsoft JhengHei UI Light" w:hAnsiTheme="minorHAnsi" w:cs="Microsoft JhengHei UI Light"/>
                <w:bCs/>
                <w:color w:val="auto"/>
                <w:lang w:val="en-US"/>
              </w:rPr>
              <w:t>PD</w:t>
            </w:r>
          </w:p>
        </w:tc>
      </w:tr>
    </w:tbl>
    <w:p w14:paraId="0271BE1F" w14:textId="77777777" w:rsidR="009B13F0" w:rsidRPr="00B91C10" w:rsidRDefault="009B13F0" w:rsidP="009B13F0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7632BB2E" w14:textId="77777777" w:rsidR="0032430A" w:rsidRPr="00B91C10" w:rsidRDefault="0032430A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Фигуры, исполняемые в категории Зачет ШБТ, должны быть строго из следующего списка: Медленный вальс</w:t>
      </w:r>
    </w:p>
    <w:p w14:paraId="7BD3E938" w14:textId="716CC133" w:rsidR="0032430A" w:rsidRPr="00B91C10" w:rsidRDefault="0032430A" w:rsidP="0032430A">
      <w:pPr>
        <w:pStyle w:val="aa"/>
        <w:widowControl w:val="0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i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Закрытая перемен вперед с ПН и ЛН. 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Допускается исполнять обе партии, малый квадрат.</w:t>
      </w:r>
    </w:p>
    <w:p w14:paraId="1FDBABFE" w14:textId="494A543E" w:rsidR="0032430A" w:rsidRPr="00B91C10" w:rsidRDefault="0032430A" w:rsidP="0032430A">
      <w:pPr>
        <w:pStyle w:val="aa"/>
        <w:widowControl w:val="0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Натуральный поворот.</w:t>
      </w:r>
      <w:r w:rsidR="00862134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862134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Допускается большой квадрат.</w:t>
      </w:r>
      <w:r w:rsidR="00862134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</w:p>
    <w:p w14:paraId="4BC04BDC" w14:textId="320BFD46" w:rsidR="0032430A" w:rsidRPr="00B91C10" w:rsidRDefault="00862134" w:rsidP="00862134">
      <w:pPr>
        <w:pStyle w:val="aa"/>
        <w:widowControl w:val="0"/>
        <w:numPr>
          <w:ilvl w:val="2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Обратный поворот. 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Допускается большой квадрат.</w:t>
      </w:r>
    </w:p>
    <w:p w14:paraId="1978A54B" w14:textId="5AFD2AA1" w:rsidR="00862134" w:rsidRPr="00B91C10" w:rsidRDefault="00862134" w:rsidP="00862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Ча-ча-ча</w:t>
      </w:r>
    </w:p>
    <w:p w14:paraId="3D594EE9" w14:textId="56A3FA0A" w:rsidR="00862134" w:rsidRPr="00B91C10" w:rsidRDefault="00862134" w:rsidP="00862134">
      <w:pPr>
        <w:pStyle w:val="aa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Таймстеп</w:t>
      </w:r>
      <w:proofErr w:type="spellEnd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.</w:t>
      </w:r>
    </w:p>
    <w:p w14:paraId="6BBC4266" w14:textId="656878A7" w:rsidR="00862134" w:rsidRPr="00B91C10" w:rsidRDefault="00862134" w:rsidP="00862134">
      <w:pPr>
        <w:pStyle w:val="aa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Закрытое основное движение.</w:t>
      </w:r>
    </w:p>
    <w:p w14:paraId="73E97E33" w14:textId="3245D545" w:rsidR="00862134" w:rsidRPr="00B91C10" w:rsidRDefault="00862134" w:rsidP="00862134">
      <w:pPr>
        <w:pStyle w:val="aa"/>
        <w:widowControl w:val="0"/>
        <w:numPr>
          <w:ilvl w:val="2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98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Чек в ПП и КПП (Нью-Йорк).</w:t>
      </w:r>
    </w:p>
    <w:p w14:paraId="77C3E005" w14:textId="77777777" w:rsidR="00862134" w:rsidRPr="00B91C10" w:rsidRDefault="00862134" w:rsidP="00862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445D09EE" w14:textId="37E5FE34" w:rsidR="00862134" w:rsidRPr="00B91C10" w:rsidRDefault="00862134" w:rsidP="0086213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65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Во всех остальных танцах и категориях выбор фигур определяется тренером по своему усмотрению из международной классификации фигур по стандартным и латиноамериканским танцам (учебники </w:t>
      </w: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Г.Говарда</w:t>
      </w:r>
      <w:proofErr w:type="spellEnd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, </w:t>
      </w: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А.Мура</w:t>
      </w:r>
      <w:proofErr w:type="spellEnd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, В. </w:t>
      </w: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Лаэрда</w:t>
      </w:r>
      <w:proofErr w:type="spellEnd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,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ISTD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). В танцах Полька (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PL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) и Хип-хоп (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HH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) выбор фигур произвольный.</w:t>
      </w:r>
    </w:p>
    <w:p w14:paraId="407CA4FF" w14:textId="1E932848" w:rsidR="00864C72" w:rsidRPr="00B91C10" w:rsidRDefault="001869A6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Допускается объединение </w:t>
      </w:r>
      <w:r w:rsidR="00EC29A8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смежных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возрастных групп в зависимости от их наполняемости.</w:t>
      </w:r>
    </w:p>
    <w:p w14:paraId="0E9B4CAF" w14:textId="12B0A4C5" w:rsidR="00116236" w:rsidRPr="00B91C10" w:rsidRDefault="00116236" w:rsidP="007336C5">
      <w:pPr>
        <w:pStyle w:val="aa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Соревновательная система.</w:t>
      </w:r>
    </w:p>
    <w:p w14:paraId="0F256E67" w14:textId="50ABEB82" w:rsidR="006145A2" w:rsidRPr="00B91C10" w:rsidRDefault="006145A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i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Участники конкурса делятся по группам – 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Соло и Пары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,</w:t>
      </w:r>
      <w:r w:rsidR="00A06BE8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A06BE8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Solo</w:t>
      </w:r>
      <w:r w:rsidR="00A06BE8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A06BE8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LA</w:t>
      </w:r>
      <w:r w:rsidR="00A06BE8" w:rsidRPr="00B91C10">
        <w:rPr>
          <w:rFonts w:asciiTheme="minorHAnsi" w:eastAsia="Microsoft JhengHei UI Light" w:hAnsiTheme="minorHAnsi" w:cs="Microsoft JhengHei UI Light"/>
          <w:bCs/>
          <w:color w:val="auto"/>
        </w:rPr>
        <w:t>,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и возрастам – 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5 и младше, </w:t>
      </w:r>
      <w:r w:rsidR="00F7521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7 и младше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, </w:t>
      </w:r>
      <w:r w:rsidR="00F7521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9 и младше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, </w:t>
      </w:r>
      <w:r w:rsidR="00F7521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10 и старше, 11 и младше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, 12</w:t>
      </w:r>
      <w:r w:rsidR="00F7521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 и старше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, </w:t>
      </w:r>
      <w:r w:rsidR="00F7521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13 и младше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, </w:t>
      </w:r>
      <w:r w:rsidR="00F75212"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 xml:space="preserve">14 и старше, </w:t>
      </w:r>
      <w:r w:rsidRPr="00B91C10">
        <w:rPr>
          <w:rFonts w:asciiTheme="minorHAnsi" w:eastAsia="Microsoft JhengHei UI Light" w:hAnsiTheme="minorHAnsi" w:cs="Microsoft JhengHei UI Light"/>
          <w:bCs/>
          <w:i/>
          <w:color w:val="auto"/>
        </w:rPr>
        <w:t>16 и старше.</w:t>
      </w:r>
    </w:p>
    <w:p w14:paraId="7793865D" w14:textId="7E70690B" w:rsidR="006145A2" w:rsidRPr="00B91C10" w:rsidRDefault="006145A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Допускается объединение смежных возрастных групп в зависимости от их наполняемости.</w:t>
      </w:r>
    </w:p>
    <w:p w14:paraId="397ABA31" w14:textId="0C2AA2DE" w:rsidR="00FA7038" w:rsidRPr="00B91C10" w:rsidRDefault="00FA7038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Кубки проводятся по отдельным танцам или/и по программе танцев (суперкубки).</w:t>
      </w:r>
    </w:p>
    <w:p w14:paraId="16B4BFD6" w14:textId="2D7D79B1" w:rsidR="00A06BE8" w:rsidRPr="00B91C10" w:rsidRDefault="00A06BE8" w:rsidP="00A06BE8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Solo</w:t>
      </w:r>
      <w:proofErr w:type="spellEnd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LA – открытая категория, в которую допускаются только солистки соответствующего возраста любого уровня подготовки. Подразумевает исполнение одного </w:t>
      </w:r>
      <w:r w:rsidR="00F75212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(кубки)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или нескольких </w:t>
      </w:r>
      <w:r w:rsidR="00F75212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(суперкубки)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танцев латиноамериканской программы без ограничения фигур и движений, за исключением действий и движений, которые могут быть </w:t>
      </w: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травмоопасны</w:t>
      </w:r>
      <w:proofErr w:type="spellEnd"/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для самой солистки или окружающих ее людей.</w:t>
      </w:r>
    </w:p>
    <w:p w14:paraId="003E3582" w14:textId="3C84C94C" w:rsidR="00864C72" w:rsidRPr="00B91C10" w:rsidRDefault="00864C7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Выбор Кубков по танцам</w:t>
      </w:r>
      <w:r w:rsidR="00FA7038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и программам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на усмотрение организатора.</w:t>
      </w:r>
    </w:p>
    <w:p w14:paraId="1ED5D06F" w14:textId="77777777" w:rsidR="00864C72" w:rsidRPr="00B91C10" w:rsidRDefault="00864C7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Выбор фигур без ограничений.</w:t>
      </w:r>
    </w:p>
    <w:p w14:paraId="54077342" w14:textId="3403A1FD" w:rsidR="00864C72" w:rsidRPr="00B91C10" w:rsidRDefault="00864C72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За один конкурсный день разрешается участвовать в любом количестве категорий.</w:t>
      </w:r>
    </w:p>
    <w:p w14:paraId="3FAD0692" w14:textId="123F73BB" w:rsidR="009C7031" w:rsidRPr="00B91C10" w:rsidRDefault="00F05FBF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Соло и пары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и выше классов допускаются к соревнованиям в кубках только в танцах, не входящих в их программу, и Открытые кубки.</w:t>
      </w:r>
    </w:p>
    <w:p w14:paraId="49317DD3" w14:textId="64F50221" w:rsidR="00EC29A8" w:rsidRPr="00B91C10" w:rsidRDefault="00EC29A8" w:rsidP="007336C5">
      <w:pPr>
        <w:pStyle w:val="aa"/>
        <w:widowControl w:val="0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276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В случае единственного участника кубка, кубок не проводится.</w:t>
      </w:r>
    </w:p>
    <w:p w14:paraId="2FA84C52" w14:textId="77777777" w:rsidR="00DC44C8" w:rsidRPr="00B91C10" w:rsidRDefault="00DC44C8" w:rsidP="00CB3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7B0C775C" w14:textId="1EE49A60" w:rsidR="00291333" w:rsidRPr="00B91C10" w:rsidRDefault="00DC44C8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Требования к</w:t>
      </w:r>
      <w:r w:rsidR="00291333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внешнему виду и костюмам.</w:t>
      </w:r>
    </w:p>
    <w:p w14:paraId="4F1469DB" w14:textId="018EAE04" w:rsidR="00DC44C8" w:rsidRPr="00B91C10" w:rsidRDefault="00DC44C8" w:rsidP="007336C5">
      <w:pPr>
        <w:pStyle w:val="a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Участник</w:t>
      </w:r>
      <w:r w:rsidR="009F23CC" w:rsidRPr="00B91C10">
        <w:rPr>
          <w:rFonts w:asciiTheme="minorHAnsi" w:eastAsia="Microsoft JhengHei UI Light" w:hAnsiTheme="minorHAnsi" w:cs="Microsoft JhengHei UI Light"/>
          <w:bCs/>
          <w:color w:val="auto"/>
        </w:rPr>
        <w:t>ам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9F23CC" w:rsidRPr="00B91C10">
        <w:rPr>
          <w:rFonts w:asciiTheme="minorHAnsi" w:eastAsia="Microsoft JhengHei UI Light" w:hAnsiTheme="minorHAnsi" w:cs="Microsoft JhengHei UI Light"/>
          <w:bCs/>
          <w:color w:val="auto"/>
        </w:rPr>
        <w:t>необходимо иметь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опрятный внешний вид.</w:t>
      </w:r>
    </w:p>
    <w:p w14:paraId="3848F57D" w14:textId="0AE51438" w:rsidR="00DC44C8" w:rsidRPr="00B91C10" w:rsidRDefault="00DC44C8" w:rsidP="007336C5">
      <w:pPr>
        <w:pStyle w:val="a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Допускается умеренное использование косметики для девочек.</w:t>
      </w:r>
    </w:p>
    <w:p w14:paraId="5697715E" w14:textId="5B3E7BF7" w:rsidR="00DC44C8" w:rsidRPr="00B91C10" w:rsidRDefault="00F45786" w:rsidP="007336C5">
      <w:pPr>
        <w:pStyle w:val="aa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Костюмы по правилам Национальной Танцевальной Лиги.</w:t>
      </w:r>
    </w:p>
    <w:p w14:paraId="5D95458D" w14:textId="77777777" w:rsidR="009F23CC" w:rsidRPr="00B91C10" w:rsidRDefault="009F23CC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2FBF6F46" w14:textId="4A1E1F03" w:rsidR="00291333" w:rsidRPr="00B91C10" w:rsidRDefault="00291333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П</w:t>
      </w:r>
      <w:r w:rsidR="003E0872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орядок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регистрации</w:t>
      </w:r>
      <w:r w:rsidR="005B0B63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, оплаты</w:t>
      </w:r>
      <w:r w:rsidR="003E0872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и допуск участников</w:t>
      </w:r>
    </w:p>
    <w:p w14:paraId="59B66FBF" w14:textId="45E65041" w:rsidR="009F23CC" w:rsidRPr="00B91C10" w:rsidRDefault="009F23CC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Регистрация на конкурс осуществляется только по предварительной заявке от тренера/руководителя клуба </w:t>
      </w:r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на сайте НТЛ по адресу </w:t>
      </w:r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www</w:t>
      </w:r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>.</w:t>
      </w:r>
      <w:proofErr w:type="spellStart"/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nationaldanceleague</w:t>
      </w:r>
      <w:proofErr w:type="spellEnd"/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>.</w:t>
      </w:r>
      <w:proofErr w:type="spellStart"/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ru</w:t>
      </w:r>
      <w:proofErr w:type="spellEnd"/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>.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Регистрация непосредственно на турнире не допускается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u w:val="single"/>
        </w:rPr>
        <w:t>.</w:t>
      </w:r>
    </w:p>
    <w:p w14:paraId="729BDF58" w14:textId="68CF1C2F" w:rsidR="009F23CC" w:rsidRPr="00B91C10" w:rsidRDefault="009F23CC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Предварительная регистрация</w:t>
      </w:r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на сайте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заканчивается за </w:t>
      </w:r>
      <w:r w:rsidR="00EC29A8" w:rsidRPr="00B91C10">
        <w:rPr>
          <w:rFonts w:asciiTheme="minorHAnsi" w:eastAsia="Microsoft JhengHei UI Light" w:hAnsiTheme="minorHAnsi" w:cs="Microsoft JhengHei UI Light"/>
          <w:bCs/>
          <w:color w:val="auto"/>
        </w:rPr>
        <w:t>сутки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до </w:t>
      </w:r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>турнира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.</w:t>
      </w:r>
    </w:p>
    <w:p w14:paraId="3153F0A8" w14:textId="2FA1B1F2" w:rsidR="00C1020E" w:rsidRPr="00B91C10" w:rsidRDefault="00C1020E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Допуск к участию в конкурсе осуществляется при предъявлении </w:t>
      </w:r>
      <w:r w:rsidR="00EC29A8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зачетной книжки танцора (или иного документа, выданного танцевальной организацией) </w:t>
      </w:r>
      <w:r w:rsidR="00277133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или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свидетельства о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lastRenderedPageBreak/>
        <w:t>рождении/паспорта (копии документа) участника.</w:t>
      </w:r>
    </w:p>
    <w:p w14:paraId="69344CB4" w14:textId="672D6A6F" w:rsidR="00F05FBF" w:rsidRPr="00B91C10" w:rsidRDefault="00F05FBF" w:rsidP="007336C5">
      <w:pPr>
        <w:pStyle w:val="aa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Оплата осуществляется в соответствии с Положением о данном турнире, опубликованном на сайте НТЛ.</w:t>
      </w:r>
    </w:p>
    <w:p w14:paraId="3D32CC68" w14:textId="77777777" w:rsidR="009F23CC" w:rsidRPr="00B91C10" w:rsidRDefault="009F23CC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</w:p>
    <w:p w14:paraId="111DF000" w14:textId="17C01486" w:rsidR="003E0872" w:rsidRPr="00B91C10" w:rsidRDefault="003E0872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Руководство и </w:t>
      </w:r>
      <w:r w:rsidR="00C1020E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экспертная коллегия</w:t>
      </w:r>
    </w:p>
    <w:p w14:paraId="6AD94CAA" w14:textId="0BC3E7B2" w:rsidR="00C1020E" w:rsidRPr="00B91C10" w:rsidRDefault="00C1020E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jc w:val="both"/>
        <w:rPr>
          <w:rFonts w:asciiTheme="minorHAnsi" w:eastAsia="Microsoft JhengHei UI Light" w:hAnsiTheme="minorHAnsi" w:cs="Microsoft JhengHei UI Light"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Общее руководство осуществляет Оргкомитет конкурса.</w:t>
      </w:r>
    </w:p>
    <w:p w14:paraId="31F765D8" w14:textId="242B7F71" w:rsidR="00C1020E" w:rsidRPr="00B91C10" w:rsidRDefault="00C1020E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Непосредственное руководство возлагается на главную </w:t>
      </w:r>
      <w:r w:rsidR="00471BA9" w:rsidRPr="00B91C10">
        <w:rPr>
          <w:rFonts w:asciiTheme="minorHAnsi" w:eastAsia="Microsoft JhengHei UI Light" w:hAnsiTheme="minorHAnsi" w:cs="Microsoft JhengHei UI Light"/>
          <w:color w:val="auto"/>
        </w:rPr>
        <w:t xml:space="preserve">судейскую </w:t>
      </w: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коллегию </w:t>
      </w:r>
      <w:r w:rsidR="00CE3884" w:rsidRPr="00B91C10">
        <w:rPr>
          <w:rFonts w:asciiTheme="minorHAnsi" w:eastAsia="Microsoft JhengHei UI Light" w:hAnsiTheme="minorHAnsi" w:cs="Microsoft JhengHei UI Light"/>
          <w:color w:val="auto"/>
        </w:rPr>
        <w:t>конкурса</w:t>
      </w: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: главного </w:t>
      </w:r>
      <w:r w:rsidR="00471BA9" w:rsidRPr="00B91C10">
        <w:rPr>
          <w:rFonts w:asciiTheme="minorHAnsi" w:eastAsia="Microsoft JhengHei UI Light" w:hAnsiTheme="minorHAnsi" w:cs="Microsoft JhengHei UI Light"/>
          <w:color w:val="auto"/>
        </w:rPr>
        <w:t>судью</w:t>
      </w:r>
      <w:r w:rsidRPr="00B91C10">
        <w:rPr>
          <w:rFonts w:asciiTheme="minorHAnsi" w:eastAsia="Microsoft JhengHei UI Light" w:hAnsiTheme="minorHAnsi" w:cs="Microsoft JhengHei UI Light"/>
          <w:color w:val="auto"/>
        </w:rPr>
        <w:t>, заместителя главного</w:t>
      </w:r>
      <w:r w:rsidR="00471BA9" w:rsidRPr="00B91C10">
        <w:rPr>
          <w:rFonts w:asciiTheme="minorHAnsi" w:eastAsia="Microsoft JhengHei UI Light" w:hAnsiTheme="minorHAnsi" w:cs="Microsoft JhengHei UI Light"/>
          <w:color w:val="auto"/>
        </w:rPr>
        <w:t xml:space="preserve"> судьи.</w:t>
      </w:r>
    </w:p>
    <w:p w14:paraId="604A30D2" w14:textId="3CB83331" w:rsidR="00C1020E" w:rsidRPr="00B91C10" w:rsidRDefault="00471BA9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eastAsia="Microsoft JhengHei UI Light" w:hAnsiTheme="minorHAnsi" w:cs="Microsoft JhengHei UI Light"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>Судьи</w:t>
      </w:r>
      <w:r w:rsidR="00C1020E" w:rsidRPr="00B91C10">
        <w:rPr>
          <w:rFonts w:asciiTheme="minorHAnsi" w:eastAsia="Microsoft JhengHei UI Light" w:hAnsiTheme="minorHAnsi" w:cs="Microsoft JhengHei UI Light"/>
          <w:color w:val="auto"/>
        </w:rPr>
        <w:t xml:space="preserve"> </w:t>
      </w:r>
      <w:r w:rsidR="00CE3884" w:rsidRPr="00B91C10">
        <w:rPr>
          <w:rFonts w:asciiTheme="minorHAnsi" w:eastAsia="Microsoft JhengHei UI Light" w:hAnsiTheme="minorHAnsi" w:cs="Microsoft JhengHei UI Light"/>
          <w:color w:val="auto"/>
        </w:rPr>
        <w:t xml:space="preserve">приглашаются организатором и </w:t>
      </w:r>
      <w:r w:rsidR="00C1020E" w:rsidRPr="00B91C10">
        <w:rPr>
          <w:rFonts w:asciiTheme="minorHAnsi" w:eastAsia="Microsoft JhengHei UI Light" w:hAnsiTheme="minorHAnsi" w:cs="Microsoft JhengHei UI Light"/>
          <w:color w:val="auto"/>
        </w:rPr>
        <w:t xml:space="preserve">назначаются </w:t>
      </w:r>
      <w:r w:rsidR="00CE3884" w:rsidRPr="00B91C10">
        <w:rPr>
          <w:rFonts w:asciiTheme="minorHAnsi" w:eastAsia="Microsoft JhengHei UI Light" w:hAnsiTheme="minorHAnsi" w:cs="Microsoft JhengHei UI Light"/>
          <w:color w:val="auto"/>
        </w:rPr>
        <w:t>Комитетом НТЛ по ШБТ в соотношении 1:1</w:t>
      </w:r>
      <w:r w:rsidR="00C1020E" w:rsidRPr="00B91C10">
        <w:rPr>
          <w:rFonts w:asciiTheme="minorHAnsi" w:eastAsia="Microsoft JhengHei UI Light" w:hAnsiTheme="minorHAnsi" w:cs="Microsoft JhengHei UI Light"/>
          <w:color w:val="auto"/>
        </w:rPr>
        <w:t>.</w:t>
      </w:r>
    </w:p>
    <w:p w14:paraId="0190BB1E" w14:textId="6828C091" w:rsidR="00277133" w:rsidRPr="00B91C10" w:rsidRDefault="00FA7038" w:rsidP="007336C5">
      <w:pPr>
        <w:pStyle w:val="aa"/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jc w:val="both"/>
        <w:rPr>
          <w:rFonts w:asciiTheme="minorHAnsi" w:eastAsia="Microsoft JhengHei UI Light" w:hAnsiTheme="minorHAnsi" w:cs="Microsoft JhengHei UI Light"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color w:val="auto"/>
        </w:rPr>
        <w:t xml:space="preserve">Все решения по регламенту турнира, в соответствии с Положением о турнире, в день его проведения принимает Главный судья. </w:t>
      </w:r>
    </w:p>
    <w:p w14:paraId="05C4D0CC" w14:textId="7CA8F083" w:rsidR="00C1020E" w:rsidRPr="00B91C10" w:rsidRDefault="00C1020E" w:rsidP="00CB327A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8647CCB" w14:textId="2AC590FE" w:rsidR="00291333" w:rsidRPr="00B91C10" w:rsidRDefault="000C6F32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Система</w:t>
      </w:r>
      <w:r w:rsidR="003E0872"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оценки исполнительского мастерства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участников</w:t>
      </w:r>
    </w:p>
    <w:p w14:paraId="6AC8C711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Зачетная система.</w:t>
      </w:r>
    </w:p>
    <w:p w14:paraId="3389D7FB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Оценка исполнительского мастерства участников осуществляется по 10-бальной шкале, где 10 баллов – наивысшая оценка.</w:t>
      </w:r>
    </w:p>
    <w:p w14:paraId="4A2F74F3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14:paraId="19A67408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Под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соответствием движений музыкальному сопровождению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понимается осознанная двигательная реакция участника на звучащую музыку, движение в темп и ритм. В дуэтах девочек дополнительно оценивается синхронность исполнения. Временные нарушения темпа и ритма движений не являются поводом для снижения оценки. </w:t>
      </w:r>
    </w:p>
    <w:p w14:paraId="21BE2402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Под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красотой линий корпуса и движений рук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понимается растянутая вертикальная линия спины, расправленные и не зажатые плечи,  скоординированное с корпусом движение рук в соответствии с хореографией танца.</w:t>
      </w:r>
    </w:p>
    <w:p w14:paraId="1678370C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Под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техникой ног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понимается работа ног и стоп в соответствии с описанием исполняемых фигур в учебной литературе.</w:t>
      </w:r>
    </w:p>
    <w:p w14:paraId="1CE4846E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Под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презентацией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понимается желание и умение показать свой танец в наилучшем для зрителя виде, настроении, эмоциональная  отзывчивость в соответствии с характером танца.</w:t>
      </w:r>
    </w:p>
    <w:p w14:paraId="05B924DD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Результат считается как среднее арифметическое оценок всех экспертов за каждый танец с округлением до десятых.</w:t>
      </w:r>
    </w:p>
    <w:p w14:paraId="2AC7EEE7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Условия перехода на следующий уровень определяет тренер участника. Рекомендуется считать условием успешной сдачи соответствующего уровня значение выше 9,0. </w:t>
      </w:r>
    </w:p>
    <w:p w14:paraId="5324EBBC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Соревновательная система.</w:t>
      </w:r>
    </w:p>
    <w:p w14:paraId="4A7460A4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Оценка исполнительского мастерства участников осуществляется путем их сравнения по критериям: 1.2.1. - соответствие движений музыкальному сопровождению, 1.2.2. - красота линий корпуса и движений рук, 1.2.3. - техника ног, 1.2.4. -  презентация. При этом, преимущественным значением обладает критерий 1.2.1.</w:t>
      </w:r>
    </w:p>
    <w:p w14:paraId="6DAC4925" w14:textId="77777777" w:rsidR="00525E2E" w:rsidRPr="00B91C10" w:rsidRDefault="00525E2E" w:rsidP="007336C5">
      <w:pPr>
        <w:pStyle w:val="aa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Результат выступления исполнителей рассчитывается по системе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SKATING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.</w:t>
      </w:r>
    </w:p>
    <w:p w14:paraId="785833D1" w14:textId="77777777" w:rsidR="00525E2E" w:rsidRPr="00B91C10" w:rsidRDefault="00525E2E" w:rsidP="00525E2E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</w:p>
    <w:p w14:paraId="73EBEB6E" w14:textId="5892B23E" w:rsidR="00525E2E" w:rsidRPr="00B91C10" w:rsidRDefault="00525E2E" w:rsidP="007336C5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Обязанности организатора турнира</w:t>
      </w:r>
    </w:p>
    <w:p w14:paraId="09BD98AE" w14:textId="77777777" w:rsidR="009B13F0" w:rsidRPr="00B91C10" w:rsidRDefault="009B13F0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Положение о турнире, согласованное и утвержденное руководством НТЛ, должно быть размещено в календаре турниров на сайте НТЛ не позднее, чем за 30 дней до даты турнира. Любые изменения в Положении менее, чем за 7 дней до турнира, не допустимы.</w:t>
      </w:r>
    </w:p>
    <w:p w14:paraId="0ECCE691" w14:textId="130F0AD3" w:rsidR="00525E2E" w:rsidRPr="00B91C10" w:rsidRDefault="00525E2E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lastRenderedPageBreak/>
        <w:t>Обязательный наградной материал – кубки победителям, медали призерам, дипломы финалистам – участникам соревнований (кубки, классификация); дипломы</w:t>
      </w:r>
      <w:r w:rsidR="00F05FBF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с результатами за каждый танец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– участникам зачетов.</w:t>
      </w:r>
    </w:p>
    <w:p w14:paraId="2F0E5360" w14:textId="5517E248" w:rsidR="00525E2E" w:rsidRPr="00B91C10" w:rsidRDefault="00525E2E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Обязательная выдача/выписка индивидуальных результатов по окончании турнира.</w:t>
      </w:r>
    </w:p>
    <w:p w14:paraId="1050C857" w14:textId="200F9019" w:rsidR="00525E2E" w:rsidRPr="00B91C10" w:rsidRDefault="00F05FBF" w:rsidP="007336C5">
      <w:pPr>
        <w:pStyle w:val="aa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Итоговый протокол</w:t>
      </w:r>
      <w:r w:rsidR="00525E2E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турнира</w:t>
      </w:r>
      <w:r w:rsidR="00A75459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525E2E" w:rsidRPr="00B91C10">
        <w:rPr>
          <w:rFonts w:asciiTheme="minorHAnsi" w:eastAsia="Microsoft JhengHei UI Light" w:hAnsiTheme="minorHAnsi" w:cs="Microsoft JhengHei UI Light"/>
          <w:bCs/>
          <w:color w:val="auto"/>
        </w:rPr>
        <w:t>по установленной форме</w:t>
      </w:r>
      <w:r w:rsidR="00A75459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(Приложение 1)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должен быть предоставлен руководству НТЛ в течени</w:t>
      </w:r>
      <w:r w:rsidR="00E4571A" w:rsidRPr="00B91C10">
        <w:rPr>
          <w:rFonts w:asciiTheme="minorHAnsi" w:eastAsia="Microsoft JhengHei UI Light" w:hAnsiTheme="minorHAnsi" w:cs="Microsoft JhengHei UI Light"/>
          <w:bCs/>
          <w:color w:val="auto"/>
        </w:rPr>
        <w:t>е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3 дней.</w:t>
      </w:r>
    </w:p>
    <w:p w14:paraId="5008FCD1" w14:textId="77777777" w:rsidR="00B91C10" w:rsidRPr="00B91C10" w:rsidRDefault="00B91C10" w:rsidP="00B91C10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851"/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</w:p>
    <w:p w14:paraId="351F1A23" w14:textId="750FB745" w:rsidR="00CA7E2B" w:rsidRPr="00B91C10" w:rsidRDefault="00CA7E2B" w:rsidP="00CA7E2B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Порядок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расчета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>рейтинга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  <w:t xml:space="preserve"> NDL Future Department</w:t>
      </w:r>
    </w:p>
    <w:p w14:paraId="5A03C78A" w14:textId="1194CC76" w:rsidR="00CA7E2B" w:rsidRPr="00B91C10" w:rsidRDefault="00CA7E2B" w:rsidP="00035D74">
      <w:pPr>
        <w:pStyle w:val="aa"/>
        <w:widowControl w:val="0"/>
        <w:spacing w:after="120"/>
        <w:jc w:val="both"/>
        <w:rPr>
          <w:rFonts w:ascii="Calibri" w:eastAsia="Calibri" w:hAnsi="Calibri" w:cs="Calibri"/>
          <w:color w:val="auto"/>
        </w:rPr>
      </w:pPr>
      <w:r w:rsidRPr="00B91C10">
        <w:rPr>
          <w:rFonts w:ascii="Calibri" w:eastAsia="Calibri" w:hAnsi="Calibri" w:cs="Calibri"/>
          <w:color w:val="auto"/>
        </w:rPr>
        <w:t xml:space="preserve">В рейтинге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="Calibri" w:eastAsia="Calibri" w:hAnsi="Calibri" w:cs="Calibri"/>
          <w:color w:val="auto"/>
        </w:rPr>
        <w:t xml:space="preserve">  учитываются три показателя участия школ танца в официальных турнирах НТЛ – качество, количество и ранг.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91C10" w:rsidRPr="00B91C10" w14:paraId="3E5FF423" w14:textId="77777777" w:rsidTr="009C4D2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1CF000EB" w14:textId="3C6C0C81" w:rsidR="00CA7E2B" w:rsidRPr="00B91C10" w:rsidRDefault="00CA7E2B" w:rsidP="00CA7E2B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ind w:left="0"/>
              <w:jc w:val="both"/>
              <w:rPr>
                <w:rFonts w:ascii="Calibri" w:eastAsia="Calibri" w:hAnsi="Calibri" w:cs="Calibri"/>
                <w:color w:val="auto"/>
              </w:rPr>
            </w:pPr>
            <m:oMathPara>
              <m:oMath>
                <m:r>
                  <w:rPr>
                    <w:rFonts w:ascii="Cambria Math" w:eastAsia="Calibri" w:hAnsi="Cambria Math" w:cs="Calibri"/>
                    <w:color w:val="auto"/>
                  </w:rPr>
                  <m:t>S=Q+N+R,</m:t>
                </m:r>
              </m:oMath>
            </m:oMathPara>
          </w:p>
        </w:tc>
      </w:tr>
    </w:tbl>
    <w:p w14:paraId="161C72EC" w14:textId="67FBBD57" w:rsidR="00CA7E2B" w:rsidRPr="00B91C10" w:rsidRDefault="009C4D2E" w:rsidP="00035D74">
      <w:pPr>
        <w:pStyle w:val="aa"/>
        <w:widowControl w:val="0"/>
        <w:spacing w:after="120"/>
        <w:jc w:val="both"/>
        <w:rPr>
          <w:rFonts w:ascii="Calibri" w:eastAsia="Calibri" w:hAnsi="Calibri" w:cs="Calibri"/>
          <w:color w:val="auto"/>
        </w:rPr>
      </w:pPr>
      <w:r w:rsidRPr="00B91C10">
        <w:rPr>
          <w:rFonts w:ascii="Calibri" w:eastAsia="Calibri" w:hAnsi="Calibri" w:cs="Calibri"/>
          <w:color w:val="auto"/>
        </w:rPr>
        <w:t xml:space="preserve">где </w:t>
      </w:r>
      <w:r w:rsidRPr="00B91C10">
        <w:rPr>
          <w:rFonts w:ascii="Calibri" w:eastAsia="Calibri" w:hAnsi="Calibri" w:cs="Calibri"/>
          <w:color w:val="auto"/>
          <w:lang w:val="en-US"/>
        </w:rPr>
        <w:t>S</w:t>
      </w:r>
      <w:r w:rsidRPr="00B91C10">
        <w:rPr>
          <w:rFonts w:ascii="Calibri" w:eastAsia="Calibri" w:hAnsi="Calibri" w:cs="Calibri"/>
          <w:color w:val="auto"/>
        </w:rPr>
        <w:t xml:space="preserve"> – сумма баллов, зачисляемая в рейтинг, </w:t>
      </w:r>
      <w:r w:rsidRPr="00B91C10">
        <w:rPr>
          <w:rFonts w:ascii="Calibri" w:eastAsia="Calibri" w:hAnsi="Calibri" w:cs="Calibri"/>
          <w:color w:val="auto"/>
          <w:lang w:val="en-US"/>
        </w:rPr>
        <w:t>Q</w:t>
      </w:r>
      <w:r w:rsidRPr="00B91C10">
        <w:rPr>
          <w:rFonts w:ascii="Calibri" w:eastAsia="Calibri" w:hAnsi="Calibri" w:cs="Calibri"/>
          <w:color w:val="auto"/>
        </w:rPr>
        <w:t xml:space="preserve"> – качество результатов, рассчитываемых по таблице 2, </w:t>
      </w:r>
      <w:r w:rsidRPr="00B91C10">
        <w:rPr>
          <w:rFonts w:ascii="Calibri" w:eastAsia="Calibri" w:hAnsi="Calibri" w:cs="Calibri"/>
          <w:color w:val="auto"/>
          <w:lang w:val="en-US"/>
        </w:rPr>
        <w:t>N</w:t>
      </w:r>
      <w:r w:rsidRPr="00B91C10">
        <w:rPr>
          <w:rFonts w:ascii="Calibri" w:eastAsia="Calibri" w:hAnsi="Calibri" w:cs="Calibri"/>
          <w:color w:val="auto"/>
        </w:rPr>
        <w:t xml:space="preserve"> – количество участников от школы танца (клуба), </w:t>
      </w:r>
      <w:r w:rsidRPr="00B91C10">
        <w:rPr>
          <w:rFonts w:ascii="Calibri" w:eastAsia="Calibri" w:hAnsi="Calibri" w:cs="Calibri"/>
          <w:color w:val="auto"/>
          <w:lang w:val="en-US"/>
        </w:rPr>
        <w:t>R</w:t>
      </w:r>
      <w:r w:rsidRPr="00B91C10">
        <w:rPr>
          <w:rFonts w:ascii="Calibri" w:eastAsia="Calibri" w:hAnsi="Calibri" w:cs="Calibri"/>
          <w:color w:val="auto"/>
        </w:rPr>
        <w:t xml:space="preserve"> – ранг участия школы танца в турнире, рассчитывается по формуле: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91C10" w:rsidRPr="00B91C10" w14:paraId="5EFD2255" w14:textId="77777777" w:rsidTr="009C4D2E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</w:tcPr>
          <w:p w14:paraId="7E5005D8" w14:textId="0701B19F" w:rsidR="009C4D2E" w:rsidRPr="00B91C10" w:rsidRDefault="009C4D2E" w:rsidP="009C4D2E">
            <w:pPr>
              <w:pStyle w:val="a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120"/>
              <w:ind w:left="0"/>
              <w:jc w:val="center"/>
              <w:rPr>
                <w:rFonts w:ascii="Calibri" w:eastAsia="Calibri" w:hAnsi="Calibri" w:cs="Calibri"/>
                <w:color w:val="auto"/>
                <w:lang w:val="en-US"/>
              </w:rPr>
            </w:pPr>
            <m:oMath>
              <m:r>
                <w:rPr>
                  <w:rFonts w:ascii="Cambria Math" w:eastAsia="Calibri" w:hAnsi="Cambria Math" w:cs="Calibri"/>
                  <w:color w:val="auto"/>
                </w:rPr>
                <m:t>R=100*N/M</m:t>
              </m:r>
            </m:oMath>
            <w:r w:rsidRPr="00B91C10">
              <w:rPr>
                <w:rFonts w:ascii="Calibri" w:eastAsia="Calibri" w:hAnsi="Calibri" w:cs="Calibri"/>
                <w:color w:val="auto"/>
                <w:lang w:val="en-US"/>
              </w:rPr>
              <w:t>,</w:t>
            </w:r>
          </w:p>
        </w:tc>
      </w:tr>
    </w:tbl>
    <w:p w14:paraId="1FC3D4C7" w14:textId="00003086" w:rsidR="009C4D2E" w:rsidRPr="00B91C10" w:rsidRDefault="009C4D2E" w:rsidP="00035D74">
      <w:pPr>
        <w:pStyle w:val="aa"/>
        <w:widowControl w:val="0"/>
        <w:spacing w:after="120"/>
        <w:jc w:val="both"/>
        <w:rPr>
          <w:rFonts w:ascii="Calibri" w:eastAsia="Calibri" w:hAnsi="Calibri" w:cs="Calibri"/>
          <w:color w:val="auto"/>
        </w:rPr>
      </w:pPr>
      <w:r w:rsidRPr="00B91C10">
        <w:rPr>
          <w:rFonts w:ascii="Calibri" w:eastAsia="Calibri" w:hAnsi="Calibri" w:cs="Calibri"/>
          <w:color w:val="auto"/>
        </w:rPr>
        <w:t xml:space="preserve">где </w:t>
      </w:r>
      <w:r w:rsidRPr="00B91C10">
        <w:rPr>
          <w:rFonts w:ascii="Calibri" w:eastAsia="Calibri" w:hAnsi="Calibri" w:cs="Calibri"/>
          <w:color w:val="auto"/>
          <w:lang w:val="en-US"/>
        </w:rPr>
        <w:t>M</w:t>
      </w:r>
      <w:r w:rsidRPr="00B91C10">
        <w:rPr>
          <w:rFonts w:ascii="Calibri" w:eastAsia="Calibri" w:hAnsi="Calibri" w:cs="Calibri"/>
          <w:color w:val="auto"/>
        </w:rPr>
        <w:t xml:space="preserve"> – общее число участников турнира.</w:t>
      </w:r>
    </w:p>
    <w:p w14:paraId="3062E7E9" w14:textId="77777777" w:rsidR="00035D74" w:rsidRPr="00B91C10" w:rsidRDefault="00035D74" w:rsidP="00035D74">
      <w:pPr>
        <w:pStyle w:val="aa"/>
        <w:widowControl w:val="0"/>
        <w:spacing w:after="120"/>
        <w:jc w:val="both"/>
        <w:rPr>
          <w:rFonts w:ascii="Calibri" w:eastAsia="Calibri" w:hAnsi="Calibri" w:cs="Calibri"/>
          <w:color w:val="auto"/>
        </w:rPr>
      </w:pPr>
    </w:p>
    <w:p w14:paraId="46440D00" w14:textId="1EE6DE86" w:rsidR="004F1132" w:rsidRPr="00B91C10" w:rsidRDefault="009C4D2E" w:rsidP="00035D74">
      <w:pPr>
        <w:pStyle w:val="aa"/>
        <w:widowControl w:val="0"/>
        <w:spacing w:after="120"/>
        <w:jc w:val="both"/>
        <w:rPr>
          <w:rFonts w:ascii="Calibri" w:eastAsia="Calibri" w:hAnsi="Calibri" w:cs="Calibri"/>
          <w:color w:val="auto"/>
        </w:rPr>
      </w:pPr>
      <w:r w:rsidRPr="00B91C10">
        <w:rPr>
          <w:rFonts w:ascii="Calibri" w:eastAsia="Calibri" w:hAnsi="Calibri" w:cs="Calibri"/>
          <w:color w:val="auto"/>
        </w:rPr>
        <w:t>Все показатели рассчитываются только для участников турнира, оплативших годовой регистрационный взнос в НТЛ.</w:t>
      </w:r>
    </w:p>
    <w:p w14:paraId="2E2669CE" w14:textId="0D84F46A" w:rsidR="00627D62" w:rsidRPr="00B91C10" w:rsidRDefault="00627D62" w:rsidP="00627D62">
      <w:pPr>
        <w:widowControl w:val="0"/>
        <w:pBdr>
          <w:top w:val="none" w:sz="96" w:space="0" w:color="FFFFFF" w:frame="1"/>
        </w:pBdr>
        <w:jc w:val="right"/>
        <w:rPr>
          <w:rFonts w:ascii="Calibri" w:eastAsia="Calibri" w:hAnsi="Calibri" w:cs="Calibri"/>
          <w:color w:val="auto"/>
        </w:rPr>
      </w:pPr>
      <w:r w:rsidRPr="00B91C10">
        <w:rPr>
          <w:rFonts w:ascii="Calibri" w:eastAsia="Calibri" w:hAnsi="Calibri" w:cs="Calibri"/>
          <w:color w:val="auto"/>
        </w:rPr>
        <w:t>Таблица 2</w:t>
      </w:r>
    </w:p>
    <w:tbl>
      <w:tblPr>
        <w:tblW w:w="11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388"/>
        <w:gridCol w:w="1388"/>
        <w:gridCol w:w="1388"/>
        <w:gridCol w:w="1388"/>
        <w:gridCol w:w="1388"/>
        <w:gridCol w:w="1388"/>
      </w:tblGrid>
      <w:tr w:rsidR="00B91C10" w:rsidRPr="00B91C10" w14:paraId="3EA3A4CC" w14:textId="77777777" w:rsidTr="0097590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0506" w14:textId="7F66AAD3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 </w:t>
            </w:r>
            <w:r w:rsidR="0097590F"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val="en-US" w:eastAsia="ru-RU"/>
              </w:rPr>
              <w:t>Q –</w:t>
            </w:r>
            <w:r w:rsidR="0097590F"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 xml:space="preserve"> показатель качества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A207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 место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C122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 место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FFB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3 место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16BA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4 место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AF8B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5 место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3665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6 место</w:t>
            </w:r>
          </w:p>
        </w:tc>
      </w:tr>
      <w:tr w:rsidR="00B91C10" w:rsidRPr="00B91C10" w14:paraId="06971827" w14:textId="77777777" w:rsidTr="0097590F">
        <w:trPr>
          <w:cantSplit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35D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Кубки по танцам соло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F4AD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6C09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7147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318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74C3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CE6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</w:tr>
      <w:tr w:rsidR="00B91C10" w:rsidRPr="00B91C10" w14:paraId="25FDE601" w14:textId="77777777" w:rsidTr="009759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66A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Кубки по танцам пары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3DD4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C875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ED32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5F3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BC80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071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B91C10" w:rsidRPr="00B91C10" w14:paraId="2C75A270" w14:textId="77777777" w:rsidTr="009759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DDF" w14:textId="6F73AF0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 соло</w:t>
            </w:r>
            <w:r w:rsidR="00F75212"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 w:rsidR="00F75212"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en-US" w:eastAsia="ru-RU"/>
              </w:rPr>
              <w:t>Solo LA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8EC2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B8A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566A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ECB6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18B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89A8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</w:tr>
      <w:tr w:rsidR="00B91C10" w:rsidRPr="00B91C10" w14:paraId="0F9F94D8" w14:textId="77777777" w:rsidTr="0097590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334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 пары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846D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ED4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3DC7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F10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57F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D6D" w14:textId="77777777" w:rsidR="00627D62" w:rsidRPr="00B91C10" w:rsidRDefault="00627D62" w:rsidP="00627D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3</w:t>
            </w:r>
          </w:p>
        </w:tc>
      </w:tr>
    </w:tbl>
    <w:p w14:paraId="006C7DDE" w14:textId="6C60386D" w:rsidR="00627D62" w:rsidRPr="00B91C10" w:rsidRDefault="0097590F" w:rsidP="00627D62">
      <w:pPr>
        <w:widowControl w:val="0"/>
        <w:spacing w:after="120"/>
        <w:jc w:val="both"/>
        <w:rPr>
          <w:rFonts w:asciiTheme="minorHAnsi" w:hAnsiTheme="minorHAnsi" w:cs="Myriad Pro"/>
          <w:color w:val="auto"/>
          <w:szCs w:val="28"/>
        </w:rPr>
      </w:pPr>
      <w:r w:rsidRPr="00B91C10">
        <w:rPr>
          <w:rFonts w:asciiTheme="minorHAnsi" w:hAnsiTheme="minorHAnsi" w:cs="Myriad Pro"/>
          <w:color w:val="auto"/>
          <w:szCs w:val="28"/>
        </w:rPr>
        <w:t xml:space="preserve">NDL </w:t>
      </w:r>
      <w:proofErr w:type="spellStart"/>
      <w:r w:rsidRPr="00B91C10">
        <w:rPr>
          <w:rFonts w:asciiTheme="minorHAnsi" w:hAnsiTheme="minorHAnsi" w:cs="Myriad Pro"/>
          <w:color w:val="auto"/>
          <w:szCs w:val="28"/>
        </w:rPr>
        <w:t>Future</w:t>
      </w:r>
      <w:proofErr w:type="spellEnd"/>
      <w:r w:rsidRPr="00B91C10">
        <w:rPr>
          <w:rFonts w:asciiTheme="minorHAnsi" w:hAnsiTheme="minorHAnsi" w:cs="Myriad Pro"/>
          <w:color w:val="auto"/>
          <w:szCs w:val="28"/>
        </w:rPr>
        <w:t xml:space="preserve"> </w:t>
      </w:r>
      <w:proofErr w:type="spellStart"/>
      <w:r w:rsidRPr="00B91C10">
        <w:rPr>
          <w:rFonts w:asciiTheme="minorHAnsi" w:hAnsiTheme="minorHAnsi" w:cs="Myriad Pro"/>
          <w:color w:val="auto"/>
          <w:szCs w:val="28"/>
        </w:rPr>
        <w:t>Dep</w:t>
      </w:r>
      <w:proofErr w:type="spellEnd"/>
      <w:r w:rsidRPr="00B91C10">
        <w:rPr>
          <w:rFonts w:asciiTheme="minorHAnsi" w:hAnsiTheme="minorHAnsi" w:cs="Myriad Pro"/>
          <w:color w:val="auto"/>
          <w:szCs w:val="28"/>
        </w:rPr>
        <w:t xml:space="preserve">. </w:t>
      </w:r>
      <w:proofErr w:type="spellStart"/>
      <w:r w:rsidRPr="00B91C10">
        <w:rPr>
          <w:rFonts w:asciiTheme="minorHAnsi" w:hAnsiTheme="minorHAnsi" w:cs="Myriad Pro"/>
          <w:color w:val="auto"/>
          <w:szCs w:val="28"/>
        </w:rPr>
        <w:t>Series</w:t>
      </w:r>
      <w:proofErr w:type="spellEnd"/>
      <w:r w:rsidRPr="00B91C10">
        <w:rPr>
          <w:rFonts w:asciiTheme="minorHAnsi" w:hAnsiTheme="minorHAnsi" w:cs="Myriad Pro"/>
          <w:color w:val="auto"/>
          <w:szCs w:val="28"/>
        </w:rPr>
        <w:t xml:space="preserve"> – официальные </w:t>
      </w:r>
      <w:r w:rsidR="00931E76" w:rsidRPr="00B91C10">
        <w:rPr>
          <w:rFonts w:asciiTheme="minorHAnsi" w:hAnsiTheme="minorHAnsi" w:cs="Myriad Pro"/>
          <w:color w:val="auto"/>
          <w:szCs w:val="28"/>
        </w:rPr>
        <w:t>классификационные турниры и турниры для школ танца</w:t>
      </w:r>
      <w:r w:rsidRPr="00B91C10">
        <w:rPr>
          <w:rFonts w:asciiTheme="minorHAnsi" w:hAnsiTheme="minorHAnsi" w:cs="Myriad Pro"/>
          <w:color w:val="auto"/>
          <w:szCs w:val="28"/>
        </w:rPr>
        <w:t xml:space="preserve"> в календаре НТЛ. В рейтинг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="Calibri" w:eastAsia="Calibri" w:hAnsi="Calibri" w:cs="Calibri"/>
          <w:color w:val="auto"/>
        </w:rPr>
        <w:t xml:space="preserve">  засчитывается </w:t>
      </w:r>
      <w:r w:rsidRPr="00B91C10">
        <w:rPr>
          <w:rFonts w:asciiTheme="minorHAnsi" w:hAnsiTheme="minorHAnsi" w:cs="Myriad Pro"/>
          <w:color w:val="auto"/>
          <w:szCs w:val="28"/>
        </w:rPr>
        <w:t xml:space="preserve">показатель качества </w:t>
      </w:r>
      <w:r w:rsidRPr="00B91C10">
        <w:rPr>
          <w:rFonts w:asciiTheme="minorHAnsi" w:hAnsiTheme="minorHAnsi" w:cs="Myriad Pro"/>
          <w:b/>
          <w:color w:val="auto"/>
          <w:szCs w:val="28"/>
          <w:lang w:val="en-US"/>
        </w:rPr>
        <w:t>Q</w:t>
      </w:r>
      <w:r w:rsidRPr="00B91C10">
        <w:rPr>
          <w:rFonts w:asciiTheme="minorHAnsi" w:hAnsiTheme="minorHAnsi" w:cs="Myriad Pro"/>
          <w:color w:val="auto"/>
          <w:szCs w:val="28"/>
        </w:rPr>
        <w:t>.</w:t>
      </w:r>
    </w:p>
    <w:p w14:paraId="3A887597" w14:textId="34375C6E" w:rsidR="0097590F" w:rsidRPr="00B91C10" w:rsidRDefault="0097590F" w:rsidP="00627D62">
      <w:pPr>
        <w:widowControl w:val="0"/>
        <w:spacing w:after="120"/>
        <w:jc w:val="both"/>
        <w:rPr>
          <w:rFonts w:asciiTheme="minorHAnsi" w:eastAsia="Calibri" w:hAnsiTheme="minorHAnsi" w:cs="Calibri"/>
          <w:color w:val="auto"/>
        </w:rPr>
      </w:pPr>
      <w:r w:rsidRPr="00B91C10">
        <w:rPr>
          <w:rFonts w:asciiTheme="minorHAnsi" w:eastAsia="Calibri" w:hAnsiTheme="minorHAnsi" w:cs="Calibri"/>
          <w:color w:val="auto"/>
        </w:rPr>
        <w:t xml:space="preserve">NDL </w:t>
      </w:r>
      <w:proofErr w:type="spellStart"/>
      <w:r w:rsidRPr="00B91C10">
        <w:rPr>
          <w:rFonts w:asciiTheme="minorHAnsi" w:eastAsia="Calibri" w:hAnsiTheme="minorHAnsi" w:cs="Calibri"/>
          <w:color w:val="auto"/>
        </w:rPr>
        <w:t>Future</w:t>
      </w:r>
      <w:proofErr w:type="spellEnd"/>
      <w:r w:rsidRPr="00B91C10">
        <w:rPr>
          <w:rFonts w:asciiTheme="minorHAnsi" w:eastAsia="Calibri" w:hAnsiTheme="minorHAnsi" w:cs="Calibri"/>
          <w:color w:val="auto"/>
        </w:rPr>
        <w:t xml:space="preserve"> </w:t>
      </w:r>
      <w:proofErr w:type="spellStart"/>
      <w:r w:rsidRPr="00B91C10">
        <w:rPr>
          <w:rFonts w:asciiTheme="minorHAnsi" w:eastAsia="Calibri" w:hAnsiTheme="minorHAnsi" w:cs="Calibri"/>
          <w:color w:val="auto"/>
        </w:rPr>
        <w:t>Dep</w:t>
      </w:r>
      <w:proofErr w:type="spellEnd"/>
      <w:r w:rsidRPr="00B91C10">
        <w:rPr>
          <w:rFonts w:asciiTheme="minorHAnsi" w:eastAsia="Calibri" w:hAnsiTheme="minorHAnsi" w:cs="Calibri"/>
          <w:color w:val="auto"/>
        </w:rPr>
        <w:t xml:space="preserve">. </w:t>
      </w:r>
      <w:proofErr w:type="spellStart"/>
      <w:r w:rsidRPr="00B91C10">
        <w:rPr>
          <w:rFonts w:asciiTheme="minorHAnsi" w:eastAsia="Calibri" w:hAnsiTheme="minorHAnsi" w:cs="Calibri"/>
          <w:color w:val="auto"/>
        </w:rPr>
        <w:t>Trophy</w:t>
      </w:r>
      <w:proofErr w:type="spellEnd"/>
      <w:r w:rsidRPr="00B91C10">
        <w:rPr>
          <w:rFonts w:asciiTheme="minorHAnsi" w:eastAsia="Calibri" w:hAnsiTheme="minorHAnsi" w:cs="Calibri"/>
          <w:color w:val="auto"/>
        </w:rPr>
        <w:t xml:space="preserve"> </w:t>
      </w:r>
      <w:r w:rsidR="00931E76" w:rsidRPr="00B91C10">
        <w:rPr>
          <w:rFonts w:asciiTheme="minorHAnsi" w:eastAsia="Calibri" w:hAnsiTheme="minorHAnsi" w:cs="Calibri"/>
          <w:color w:val="auto"/>
        </w:rPr>
        <w:t>–</w:t>
      </w:r>
      <w:r w:rsidRPr="00B91C10">
        <w:rPr>
          <w:rFonts w:asciiTheme="minorHAnsi" w:eastAsia="Calibri" w:hAnsiTheme="minorHAnsi" w:cs="Calibri"/>
          <w:color w:val="auto"/>
        </w:rPr>
        <w:t xml:space="preserve"> </w:t>
      </w:r>
      <w:r w:rsidR="00931E76" w:rsidRPr="00B91C10">
        <w:rPr>
          <w:rFonts w:asciiTheme="minorHAnsi" w:eastAsia="Calibri" w:hAnsiTheme="minorHAnsi" w:cs="Calibri"/>
          <w:color w:val="auto"/>
        </w:rPr>
        <w:t xml:space="preserve">официальные классификационные турниры и турниры для школ танца в </w:t>
      </w:r>
      <w:r w:rsidR="00931E76" w:rsidRPr="00B91C10">
        <w:rPr>
          <w:rFonts w:asciiTheme="minorHAnsi" w:eastAsia="Calibri" w:hAnsiTheme="minorHAnsi" w:cs="Calibri"/>
          <w:color w:val="auto"/>
        </w:rPr>
        <w:lastRenderedPageBreak/>
        <w:t xml:space="preserve">рамках международных фестивалей танца РТС. </w:t>
      </w:r>
      <w:r w:rsidR="00931E76" w:rsidRPr="00B91C10">
        <w:rPr>
          <w:rFonts w:asciiTheme="minorHAnsi" w:hAnsiTheme="minorHAnsi" w:cs="Myriad Pro"/>
          <w:color w:val="auto"/>
        </w:rPr>
        <w:t xml:space="preserve">В рейтинг </w:t>
      </w:r>
      <w:r w:rsidR="00931E76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="00931E76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931E76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="00931E76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="00931E76"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="00931E76" w:rsidRPr="00B91C10">
        <w:rPr>
          <w:rFonts w:ascii="Calibri" w:eastAsia="Calibri" w:hAnsi="Calibri" w:cs="Calibri"/>
          <w:color w:val="auto"/>
        </w:rPr>
        <w:t xml:space="preserve">  засчитывается </w:t>
      </w:r>
      <w:r w:rsidR="00931E76" w:rsidRPr="00B91C10">
        <w:rPr>
          <w:rFonts w:asciiTheme="minorHAnsi" w:hAnsiTheme="minorHAnsi" w:cs="Myriad Pro"/>
          <w:color w:val="auto"/>
        </w:rPr>
        <w:t xml:space="preserve">показатель качества </w:t>
      </w:r>
      <w:r w:rsidR="00931E76" w:rsidRPr="00B91C10">
        <w:rPr>
          <w:rFonts w:asciiTheme="minorHAnsi" w:hAnsiTheme="minorHAnsi" w:cs="Myriad Pro"/>
          <w:b/>
          <w:color w:val="auto"/>
        </w:rPr>
        <w:t>1,5х</w:t>
      </w:r>
      <w:proofErr w:type="gramStart"/>
      <w:r w:rsidR="00931E76" w:rsidRPr="00B91C10">
        <w:rPr>
          <w:rFonts w:asciiTheme="minorHAnsi" w:hAnsiTheme="minorHAnsi" w:cs="Myriad Pro"/>
          <w:b/>
          <w:color w:val="auto"/>
          <w:lang w:val="en-US"/>
        </w:rPr>
        <w:t>Q</w:t>
      </w:r>
      <w:proofErr w:type="gramEnd"/>
      <w:r w:rsidR="00931E76" w:rsidRPr="00B91C10">
        <w:rPr>
          <w:rFonts w:asciiTheme="minorHAnsi" w:hAnsiTheme="minorHAnsi" w:cs="Myriad Pro"/>
          <w:color w:val="auto"/>
        </w:rPr>
        <w:t>.</w:t>
      </w:r>
    </w:p>
    <w:p w14:paraId="54BEF68A" w14:textId="7389FE0F" w:rsidR="009C4D2E" w:rsidRPr="00B91C10" w:rsidRDefault="00931E76" w:rsidP="004F1132">
      <w:pPr>
        <w:widowControl w:val="0"/>
        <w:spacing w:after="120"/>
        <w:jc w:val="both"/>
        <w:rPr>
          <w:rFonts w:asciiTheme="minorHAnsi" w:hAnsiTheme="minorHAnsi" w:cs="Myriad Pro"/>
          <w:color w:val="auto"/>
          <w:szCs w:val="28"/>
        </w:rPr>
      </w:pPr>
      <w:proofErr w:type="gramStart"/>
      <w:r w:rsidRPr="00B91C10">
        <w:rPr>
          <w:rFonts w:ascii="Calibri" w:eastAsia="Calibri" w:hAnsi="Calibri" w:cs="Calibri"/>
          <w:color w:val="auto"/>
          <w:lang w:val="en-US"/>
        </w:rPr>
        <w:t>NDL</w:t>
      </w:r>
      <w:r w:rsidRPr="00B91C10">
        <w:rPr>
          <w:rFonts w:ascii="Calibri" w:eastAsia="Calibri" w:hAnsi="Calibri" w:cs="Calibri"/>
          <w:color w:val="auto"/>
        </w:rPr>
        <w:t xml:space="preserve"> </w:t>
      </w:r>
      <w:r w:rsidRPr="00B91C10">
        <w:rPr>
          <w:rFonts w:ascii="Calibri" w:eastAsia="Calibri" w:hAnsi="Calibri" w:cs="Calibri"/>
          <w:color w:val="auto"/>
          <w:lang w:val="en-US"/>
        </w:rPr>
        <w:t>Future</w:t>
      </w:r>
      <w:r w:rsidRPr="00B91C10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B91C10">
        <w:rPr>
          <w:rFonts w:ascii="Calibri" w:eastAsia="Calibri" w:hAnsi="Calibri" w:cs="Calibri"/>
          <w:color w:val="auto"/>
          <w:lang w:val="en-US"/>
        </w:rPr>
        <w:t>Dep</w:t>
      </w:r>
      <w:proofErr w:type="spellEnd"/>
      <w:r w:rsidRPr="00B91C10">
        <w:rPr>
          <w:rFonts w:ascii="Calibri" w:eastAsia="Calibri" w:hAnsi="Calibri" w:cs="Calibri"/>
          <w:color w:val="auto"/>
        </w:rPr>
        <w:t xml:space="preserve">. </w:t>
      </w:r>
      <w:r w:rsidRPr="00B91C10">
        <w:rPr>
          <w:rFonts w:ascii="Calibri" w:eastAsia="Calibri" w:hAnsi="Calibri" w:cs="Calibri"/>
          <w:color w:val="auto"/>
          <w:lang w:val="en-US"/>
        </w:rPr>
        <w:t>Grand</w:t>
      </w:r>
      <w:r w:rsidRPr="00B91C10">
        <w:rPr>
          <w:rFonts w:ascii="Calibri" w:eastAsia="Calibri" w:hAnsi="Calibri" w:cs="Calibri"/>
          <w:color w:val="auto"/>
        </w:rPr>
        <w:t xml:space="preserve"> </w:t>
      </w:r>
      <w:r w:rsidRPr="00B91C10">
        <w:rPr>
          <w:rFonts w:ascii="Calibri" w:eastAsia="Calibri" w:hAnsi="Calibri" w:cs="Calibri"/>
          <w:color w:val="auto"/>
          <w:lang w:val="en-US"/>
        </w:rPr>
        <w:t>Trophy</w:t>
      </w:r>
      <w:r w:rsidRPr="00B91C10">
        <w:rPr>
          <w:rFonts w:ascii="Calibri" w:eastAsia="Calibri" w:hAnsi="Calibri" w:cs="Calibri"/>
          <w:color w:val="auto"/>
        </w:rPr>
        <w:t xml:space="preserve"> и Первенство – Чемпионат и Первенство школ танца НТЛ, проводятся 1 раз в год.</w:t>
      </w:r>
      <w:proofErr w:type="gramEnd"/>
      <w:r w:rsidRPr="00B91C10">
        <w:rPr>
          <w:rFonts w:ascii="Calibri" w:eastAsia="Calibri" w:hAnsi="Calibri" w:cs="Calibri"/>
          <w:color w:val="auto"/>
        </w:rPr>
        <w:t xml:space="preserve"> </w:t>
      </w:r>
      <w:r w:rsidRPr="00B91C10">
        <w:rPr>
          <w:rFonts w:asciiTheme="minorHAnsi" w:hAnsiTheme="minorHAnsi" w:cs="Myriad Pro"/>
          <w:color w:val="auto"/>
          <w:szCs w:val="28"/>
        </w:rPr>
        <w:t xml:space="preserve">В рейтинг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="Calibri" w:eastAsia="Calibri" w:hAnsi="Calibri" w:cs="Calibri"/>
          <w:color w:val="auto"/>
        </w:rPr>
        <w:t xml:space="preserve">  засчитывается </w:t>
      </w:r>
      <w:r w:rsidRPr="00B91C10">
        <w:rPr>
          <w:rFonts w:asciiTheme="minorHAnsi" w:hAnsiTheme="minorHAnsi" w:cs="Myriad Pro"/>
          <w:color w:val="auto"/>
          <w:szCs w:val="28"/>
        </w:rPr>
        <w:t xml:space="preserve">показатель качества </w:t>
      </w:r>
      <w:r w:rsidRPr="00B91C10">
        <w:rPr>
          <w:rFonts w:asciiTheme="minorHAnsi" w:hAnsiTheme="minorHAnsi" w:cs="Myriad Pro"/>
          <w:b/>
          <w:color w:val="auto"/>
          <w:szCs w:val="28"/>
        </w:rPr>
        <w:t>2х</w:t>
      </w:r>
      <w:r w:rsidRPr="00B91C10">
        <w:rPr>
          <w:rFonts w:asciiTheme="minorHAnsi" w:hAnsiTheme="minorHAnsi" w:cs="Myriad Pro"/>
          <w:b/>
          <w:color w:val="auto"/>
          <w:szCs w:val="28"/>
          <w:lang w:val="en-US"/>
        </w:rPr>
        <w:t>Q</w:t>
      </w:r>
      <w:r w:rsidRPr="00B91C10">
        <w:rPr>
          <w:rFonts w:asciiTheme="minorHAnsi" w:hAnsiTheme="minorHAnsi" w:cs="Myriad Pro"/>
          <w:color w:val="auto"/>
          <w:szCs w:val="28"/>
        </w:rPr>
        <w:t>.</w:t>
      </w:r>
    </w:p>
    <w:p w14:paraId="0D266BA3" w14:textId="750ECD3E" w:rsidR="00B16E37" w:rsidRPr="00B91C10" w:rsidRDefault="00B16E37" w:rsidP="004F1132">
      <w:pPr>
        <w:widowControl w:val="0"/>
        <w:spacing w:after="120"/>
        <w:jc w:val="both"/>
        <w:rPr>
          <w:rFonts w:ascii="Calibri" w:eastAsia="Calibri" w:hAnsi="Calibri" w:cs="Calibri"/>
          <w:color w:val="auto"/>
        </w:rPr>
      </w:pPr>
      <w:r w:rsidRPr="00B91C10">
        <w:rPr>
          <w:rFonts w:asciiTheme="minorHAnsi" w:hAnsiTheme="minorHAnsi" w:cs="Myriad Pro"/>
          <w:color w:val="auto"/>
          <w:szCs w:val="28"/>
        </w:rPr>
        <w:t>Результаты воспитанников школ танца НТЛ, показанные на официальных турнирах, утвержденных руководством НТЛ в регионах, отличных от региона проживания воспитанников</w:t>
      </w:r>
      <w:r w:rsidR="009728AF" w:rsidRPr="00B91C10">
        <w:rPr>
          <w:rFonts w:asciiTheme="minorHAnsi" w:hAnsiTheme="minorHAnsi" w:cs="Myriad Pro"/>
          <w:color w:val="auto"/>
          <w:szCs w:val="28"/>
        </w:rPr>
        <w:t xml:space="preserve"> школ танца НТЛ</w:t>
      </w:r>
      <w:r w:rsidRPr="00B91C10">
        <w:rPr>
          <w:rFonts w:asciiTheme="minorHAnsi" w:hAnsiTheme="minorHAnsi" w:cs="Myriad Pro"/>
          <w:color w:val="auto"/>
          <w:szCs w:val="28"/>
        </w:rPr>
        <w:t xml:space="preserve">, учитываются в рейтинге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="Calibri" w:eastAsia="Calibri" w:hAnsi="Calibri" w:cs="Calibri"/>
          <w:color w:val="auto"/>
        </w:rPr>
        <w:t xml:space="preserve"> с показателем качества </w:t>
      </w:r>
      <w:r w:rsidRPr="00B91C10">
        <w:rPr>
          <w:rFonts w:ascii="Calibri" w:eastAsia="Calibri" w:hAnsi="Calibri" w:cs="Calibri"/>
          <w:b/>
          <w:color w:val="auto"/>
        </w:rPr>
        <w:t>5х</w:t>
      </w:r>
      <w:r w:rsidRPr="00B91C10">
        <w:rPr>
          <w:rFonts w:ascii="Calibri" w:eastAsia="Calibri" w:hAnsi="Calibri" w:cs="Calibri"/>
          <w:b/>
          <w:color w:val="auto"/>
          <w:lang w:val="en-US"/>
        </w:rPr>
        <w:t>Q</w:t>
      </w:r>
      <w:r w:rsidRPr="00B91C10">
        <w:rPr>
          <w:rFonts w:ascii="Calibri" w:eastAsia="Calibri" w:hAnsi="Calibri" w:cs="Calibri"/>
          <w:color w:val="auto"/>
        </w:rPr>
        <w:t>.</w:t>
      </w:r>
    </w:p>
    <w:p w14:paraId="4A5E86A4" w14:textId="79B31368" w:rsidR="00035D74" w:rsidRPr="00B91C10" w:rsidRDefault="00035D74" w:rsidP="00035D74">
      <w:pPr>
        <w:pStyle w:val="aa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Порядок распределения турниров по итогам рейтинга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/>
          <w:bCs/>
          <w:color w:val="auto"/>
          <w:lang w:val="en-US"/>
        </w:rPr>
        <w:t>Department</w:t>
      </w:r>
    </w:p>
    <w:p w14:paraId="65FC7D0E" w14:textId="77777777" w:rsidR="00035D74" w:rsidRPr="00B91C10" w:rsidRDefault="00035D7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/>
          <w:bCs/>
          <w:color w:val="auto"/>
        </w:rPr>
      </w:pPr>
    </w:p>
    <w:p w14:paraId="22568117" w14:textId="42AEDAC8" w:rsidR="00035D74" w:rsidRPr="00B91C10" w:rsidRDefault="00F835A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На основании итогов рейтинга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члены НТЛ имеют право на проведение официальных турниров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в следующем танцевальном сезоне. </w:t>
      </w:r>
    </w:p>
    <w:p w14:paraId="490C03F8" w14:textId="490177B6" w:rsidR="00F835A7" w:rsidRPr="00B91C10" w:rsidRDefault="00F835A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>Количество турниров, проводимых одним организатором (клубом), определяется по следующей формуле:</w:t>
      </w:r>
    </w:p>
    <w:p w14:paraId="585A575C" w14:textId="0F92E8A0" w:rsidR="00F835A7" w:rsidRPr="00B91C10" w:rsidRDefault="00C2086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  <m:oMathPara>
        <m:oMath>
          <m:r>
            <w:rPr>
              <w:rFonts w:ascii="Cambria Math" w:eastAsia="Microsoft JhengHei UI Light" w:hAnsi="Cambria Math" w:cs="Microsoft JhengHei UI Light"/>
              <w:color w:val="auto"/>
            </w:rPr>
            <m:t>n=R*</m:t>
          </m:r>
          <m:f>
            <m:fPr>
              <m:ctrlPr>
                <w:rPr>
                  <w:rFonts w:ascii="Cambria Math" w:eastAsia="Microsoft JhengHei UI Light" w:hAnsi="Cambria Math" w:cs="Microsoft JhengHei UI Light"/>
                  <w:bCs/>
                  <w:i/>
                  <w:color w:val="auto"/>
                </w:rPr>
              </m:ctrlPr>
            </m:fPr>
            <m:num>
              <m:r>
                <w:rPr>
                  <w:rFonts w:ascii="Cambria Math" w:eastAsia="Microsoft JhengHei UI Light" w:hAnsi="Cambria Math" w:cs="Microsoft JhengHei UI Light"/>
                  <w:color w:val="auto"/>
                </w:rPr>
                <m:t>N</m:t>
              </m:r>
            </m:num>
            <m:den>
              <m:r>
                <w:rPr>
                  <w:rFonts w:ascii="Cambria Math" w:eastAsia="Microsoft JhengHei UI Light" w:hAnsi="Cambria Math" w:cs="Microsoft JhengHei UI Light"/>
                  <w:color w:val="auto"/>
                </w:rPr>
                <m:t>S</m:t>
              </m:r>
            </m:den>
          </m:f>
          <m:r>
            <w:rPr>
              <w:rFonts w:ascii="Cambria Math" w:eastAsia="Microsoft JhengHei UI Light" w:hAnsi="Cambria Math" w:cs="Microsoft JhengHei UI Light"/>
              <w:color w:val="auto"/>
            </w:rPr>
            <m:t>,</m:t>
          </m:r>
        </m:oMath>
      </m:oMathPara>
    </w:p>
    <w:p w14:paraId="20ACEC6F" w14:textId="355E980D" w:rsidR="00C20864" w:rsidRPr="00B91C10" w:rsidRDefault="00C2086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69774506" w14:textId="77777777" w:rsidR="00C20864" w:rsidRPr="00B91C10" w:rsidRDefault="00C2086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где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– количество турниров, которое имеет право провести организатор,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R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– итоговый рейтинг клуба,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– общее количество распределяемых турниров,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S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– сумма всех рейтингов клубов НТЛ.</w:t>
      </w:r>
    </w:p>
    <w:p w14:paraId="520E33E2" w14:textId="77777777" w:rsidR="00C20864" w:rsidRPr="00B91C10" w:rsidRDefault="00C2086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8FBFA9A" w14:textId="2BD9FF32" w:rsidR="00C20864" w:rsidRPr="00B91C10" w:rsidRDefault="00C2086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Результат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округляется до целого числа. Значения 0,5 и больше округляется до 1, значения менее 0,5 округляются до 0.</w:t>
      </w:r>
    </w:p>
    <w:p w14:paraId="48883159" w14:textId="77777777" w:rsidR="00C20864" w:rsidRPr="00B91C10" w:rsidRDefault="00C20864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327E82C6" w14:textId="540BA4A7" w:rsidR="00360F30" w:rsidRPr="00B91C10" w:rsidRDefault="00915743" w:rsidP="00360F30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Общее количество турниров в сезоне определяется из условия наличия перерыва не менее 2 недель между ними. </w:t>
      </w:r>
      <w:r w:rsidR="00360F30"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Исключительные случаи определяются руководством НТЛ. </w:t>
      </w:r>
    </w:p>
    <w:p w14:paraId="5D1CEBCB" w14:textId="67A4EC38" w:rsidR="00915743" w:rsidRPr="00B91C10" w:rsidRDefault="00915743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549DF65C" w14:textId="65A855EB" w:rsidR="00915743" w:rsidRPr="00B91C10" w:rsidRDefault="00915743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Право проведения Чемпионата или Первенства получает клуб, занявший 1 место в рейтинге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lang w:val="en-US"/>
        </w:rPr>
        <w:t>Department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. Право проведения </w:t>
      </w:r>
      <w:r w:rsidR="00360F30" w:rsidRPr="00B91C10">
        <w:rPr>
          <w:rFonts w:asciiTheme="minorHAnsi" w:eastAsia="Microsoft JhengHei UI Light" w:hAnsiTheme="minorHAnsi" w:cs="Microsoft JhengHei UI Light"/>
          <w:bCs/>
          <w:color w:val="auto"/>
        </w:rPr>
        <w:t>другого главного турнира определяется руководством НТЛ.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t xml:space="preserve"> </w:t>
      </w:r>
    </w:p>
    <w:p w14:paraId="1A44FC15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638769C0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5CF0C676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1BFA834C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748BB9B2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2F5FDF9F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C129747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4BF5B2A7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2BD38D48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6DDFCA1C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3D5994E6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30B217A5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DEB41CE" w14:textId="77777777" w:rsidR="00B91C10" w:rsidRPr="00B91C10" w:rsidRDefault="00B91C10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154828CC" w14:textId="77777777" w:rsidR="00B91C10" w:rsidRPr="00B91C10" w:rsidRDefault="00B91C10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3B41D17C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670E52E4" w14:textId="77777777" w:rsidR="009748D7" w:rsidRPr="00B91C10" w:rsidRDefault="009748D7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40424154" w14:textId="18AF1A13" w:rsidR="00A75459" w:rsidRPr="00B91C10" w:rsidRDefault="00A75459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lastRenderedPageBreak/>
        <w:t>Приложение 1</w:t>
      </w:r>
    </w:p>
    <w:p w14:paraId="44A6E8E2" w14:textId="77777777" w:rsidR="00E4571A" w:rsidRPr="00B91C10" w:rsidRDefault="00E4571A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386B2DE8" w14:textId="7ECBF34B" w:rsidR="00F75212" w:rsidRPr="00B91C10" w:rsidRDefault="00F75212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ajorHAnsi" w:eastAsia="Microsoft JhengHei UI Light" w:hAnsiTheme="majorHAnsi" w:cs="Microsoft JhengHei UI Light"/>
          <w:bCs/>
          <w:color w:val="auto"/>
        </w:rPr>
      </w:pPr>
      <w:r w:rsidRPr="00B91C10">
        <w:rPr>
          <w:rFonts w:asciiTheme="majorHAnsi" w:eastAsia="Microsoft JhengHei UI Light" w:hAnsiTheme="majorHAnsi" w:cs="Microsoft JhengHei UI Light"/>
          <w:bCs/>
          <w:color w:val="auto"/>
        </w:rPr>
        <w:t>Итоговый протокол</w:t>
      </w:r>
    </w:p>
    <w:p w14:paraId="02CCFEEB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63B72E5" w14:textId="1509B111" w:rsidR="009748D7" w:rsidRPr="00B91C10" w:rsidRDefault="00A75459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>Итоговый протокол должен быть предоставлен в формате .</w:t>
      </w:r>
      <w:proofErr w:type="spellStart"/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xls</w:t>
      </w:r>
      <w:proofErr w:type="spellEnd"/>
      <w:r w:rsidR="009748D7"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 на одном листе за весь турнир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. </w:t>
      </w:r>
    </w:p>
    <w:p w14:paraId="4A05BAAD" w14:textId="77777777" w:rsidR="009748D7" w:rsidRPr="00B91C10" w:rsidRDefault="00A75459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В заголовках категорий должны быть указаны </w:t>
      </w:r>
      <w:r w:rsidR="009748D7"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все категории, по которым есть отдельный результат. </w:t>
      </w:r>
    </w:p>
    <w:p w14:paraId="568F3F56" w14:textId="77777777" w:rsidR="009748D7" w:rsidRPr="00B91C10" w:rsidRDefault="009748D7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Над категорией обязательно указать количество участников в 1 туре. </w:t>
      </w:r>
    </w:p>
    <w:p w14:paraId="7EA6D4F8" w14:textId="77777777" w:rsidR="009748D7" w:rsidRPr="00B91C10" w:rsidRDefault="009748D7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В столбце фамилий и имен пары указываются через дефис, их даты рождения также через дефис. </w:t>
      </w:r>
    </w:p>
    <w:p w14:paraId="5C112481" w14:textId="61453064" w:rsidR="00A75459" w:rsidRPr="00B91C10" w:rsidRDefault="009748D7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>Не должно быть лишних пробелов.</w:t>
      </w:r>
    </w:p>
    <w:p w14:paraId="365E67BC" w14:textId="5EBE775A" w:rsidR="009748D7" w:rsidRPr="00B91C10" w:rsidRDefault="009748D7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>В зачетах указывается результат с точностью до десятых долей, в кубках и классах указывается занятое место.</w:t>
      </w:r>
    </w:p>
    <w:p w14:paraId="48D118BE" w14:textId="77777777" w:rsidR="00A75459" w:rsidRPr="00B91C10" w:rsidRDefault="00A75459" w:rsidP="00035D74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108817B5" w14:textId="21AD472B" w:rsidR="00A75459" w:rsidRPr="00B91C10" w:rsidRDefault="00A75459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  <w:r w:rsidRPr="00B91C10">
        <w:rPr>
          <w:noProof/>
          <w:color w:val="auto"/>
          <w:lang w:eastAsia="ru-RU"/>
        </w:rPr>
        <w:drawing>
          <wp:inline distT="0" distB="0" distL="0" distR="0" wp14:anchorId="2708FB1F" wp14:editId="01EF8014">
            <wp:extent cx="6905767" cy="239882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77" cy="239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4381F" w14:textId="77777777" w:rsidR="009728AF" w:rsidRPr="00B91C10" w:rsidRDefault="009728AF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0799F095" w14:textId="77777777" w:rsidR="009728AF" w:rsidRPr="00B91C10" w:rsidRDefault="009728AF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74209209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208F51CA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3541893A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2E3A3D8E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0B582F01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510FF89A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6CC11179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45C82D84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2B8703C9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75A8FFE5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6F6DF823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68D551F8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5AB68FA7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28B1DD79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4A8A42B3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6B35868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29533DF6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797CD856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45845081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0011490C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352D9B67" w14:textId="77777777" w:rsidR="00F75212" w:rsidRPr="00B91C10" w:rsidRDefault="00F75212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lang w:val="en-US"/>
        </w:rPr>
      </w:pPr>
    </w:p>
    <w:p w14:paraId="1003440D" w14:textId="58AF5E4D" w:rsidR="009728AF" w:rsidRPr="00B91C10" w:rsidRDefault="009728AF" w:rsidP="009728AF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Theme="minorHAnsi" w:eastAsia="Microsoft JhengHei UI Light" w:hAnsiTheme="minorHAnsi" w:cs="Microsoft JhengHei UI Light"/>
          <w:bCs/>
          <w:color w:val="auto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</w:rPr>
        <w:lastRenderedPageBreak/>
        <w:t>Приложение 2</w:t>
      </w:r>
    </w:p>
    <w:p w14:paraId="289537FB" w14:textId="77777777" w:rsidR="009728AF" w:rsidRPr="00B91C10" w:rsidRDefault="009728AF" w:rsidP="009728AF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563C0C44" w14:textId="5F8C6896" w:rsidR="009728AF" w:rsidRPr="00B91C10" w:rsidRDefault="009728AF" w:rsidP="009728AF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ajorHAnsi" w:eastAsia="Microsoft JhengHei UI Light" w:hAnsiTheme="majorHAnsi" w:cs="Microsoft JhengHei UI Light"/>
          <w:bCs/>
          <w:color w:val="auto"/>
        </w:rPr>
      </w:pPr>
      <w:r w:rsidRPr="00B91C10">
        <w:rPr>
          <w:rFonts w:asciiTheme="majorHAnsi" w:eastAsia="Microsoft JhengHei UI Light" w:hAnsiTheme="majorHAnsi" w:cs="Microsoft JhengHei UI Light"/>
          <w:bCs/>
          <w:color w:val="auto"/>
        </w:rPr>
        <w:t xml:space="preserve">Перечень категорий для учета в рейтинге </w:t>
      </w:r>
      <w:r w:rsidRPr="00B91C10">
        <w:rPr>
          <w:rFonts w:asciiTheme="majorHAnsi" w:eastAsia="Microsoft JhengHei UI Light" w:hAnsiTheme="majorHAnsi" w:cs="Microsoft JhengHei UI Light"/>
          <w:bCs/>
          <w:color w:val="auto"/>
          <w:lang w:val="en-US"/>
        </w:rPr>
        <w:t>NDL</w:t>
      </w:r>
      <w:r w:rsidRPr="00B91C10">
        <w:rPr>
          <w:rFonts w:asciiTheme="majorHAnsi" w:eastAsia="Microsoft JhengHei UI Light" w:hAnsiTheme="majorHAnsi" w:cs="Microsoft JhengHei UI Light"/>
          <w:bCs/>
          <w:color w:val="auto"/>
        </w:rPr>
        <w:t xml:space="preserve"> </w:t>
      </w:r>
      <w:r w:rsidRPr="00B91C10">
        <w:rPr>
          <w:rFonts w:asciiTheme="majorHAnsi" w:eastAsia="Microsoft JhengHei UI Light" w:hAnsiTheme="majorHAnsi" w:cs="Microsoft JhengHei UI Light"/>
          <w:bCs/>
          <w:color w:val="auto"/>
          <w:lang w:val="en-US"/>
        </w:rPr>
        <w:t>Future</w:t>
      </w:r>
      <w:r w:rsidRPr="00B91C10">
        <w:rPr>
          <w:rFonts w:asciiTheme="majorHAnsi" w:eastAsia="Microsoft JhengHei UI Light" w:hAnsiTheme="majorHAnsi" w:cs="Microsoft JhengHei UI Light"/>
          <w:bCs/>
          <w:color w:val="auto"/>
        </w:rPr>
        <w:t xml:space="preserve"> </w:t>
      </w:r>
      <w:r w:rsidRPr="00B91C10">
        <w:rPr>
          <w:rFonts w:asciiTheme="majorHAnsi" w:eastAsia="Microsoft JhengHei UI Light" w:hAnsiTheme="majorHAnsi" w:cs="Microsoft JhengHei UI Light"/>
          <w:bCs/>
          <w:color w:val="auto"/>
          <w:lang w:val="en-US"/>
        </w:rPr>
        <w:t>Department</w:t>
      </w:r>
    </w:p>
    <w:p w14:paraId="59B10D14" w14:textId="77777777" w:rsidR="00543468" w:rsidRPr="00B91C10" w:rsidRDefault="00543468" w:rsidP="009728AF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5E0FF6D6" w14:textId="77777777" w:rsidR="00543468" w:rsidRPr="00B91C10" w:rsidRDefault="00543468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Категории, соответствующие положению и подлежащие учету в рейтинге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Department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, должны именоваться строго в соответствии с Приложением 2. </w:t>
      </w:r>
    </w:p>
    <w:p w14:paraId="784FA8F4" w14:textId="39FDFFAA" w:rsidR="00543468" w:rsidRPr="00B91C10" w:rsidRDefault="00543468" w:rsidP="00F75212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  <w:sz w:val="22"/>
        </w:rPr>
      </w:pP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Категории, не соответствующие хотя бы одному из пунктов данного Положения, не подлежат учету в рейтинге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NDL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Future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 xml:space="preserve"> </w:t>
      </w:r>
      <w:r w:rsidRPr="00B91C10">
        <w:rPr>
          <w:rFonts w:asciiTheme="minorHAnsi" w:eastAsia="Microsoft JhengHei UI Light" w:hAnsiTheme="minorHAnsi" w:cs="Microsoft JhengHei UI Light"/>
          <w:bCs/>
          <w:color w:val="auto"/>
          <w:sz w:val="22"/>
          <w:lang w:val="en-US"/>
        </w:rPr>
        <w:t>Department</w:t>
      </w:r>
      <w:r w:rsidR="00A06BE8" w:rsidRPr="00B91C10">
        <w:rPr>
          <w:rFonts w:asciiTheme="minorHAnsi" w:eastAsia="Microsoft JhengHei UI Light" w:hAnsiTheme="minorHAnsi" w:cs="Microsoft JhengHei UI Light"/>
          <w:bCs/>
          <w:color w:val="auto"/>
          <w:sz w:val="22"/>
        </w:rPr>
        <w:t>, и их наименование не должно совпадать со списком ниже.</w:t>
      </w:r>
    </w:p>
    <w:p w14:paraId="7F916AD3" w14:textId="77777777" w:rsidR="009728AF" w:rsidRPr="00B91C10" w:rsidRDefault="009728AF" w:rsidP="009728AF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center"/>
        <w:rPr>
          <w:rFonts w:asciiTheme="minorHAnsi" w:eastAsia="Microsoft JhengHei UI Light" w:hAnsiTheme="minorHAnsi" w:cs="Microsoft JhengHei UI Light"/>
          <w:bCs/>
          <w:color w:val="auto"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433"/>
        <w:gridCol w:w="9431"/>
      </w:tblGrid>
      <w:tr w:rsidR="00B91C10" w:rsidRPr="00B91C10" w14:paraId="557F415F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1200" w14:textId="465377BB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49"/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1. Для соло и пар 5 лет и младше</w:t>
            </w:r>
          </w:p>
        </w:tc>
      </w:tr>
      <w:tr w:rsidR="00B91C10" w:rsidRPr="00B91C10" w14:paraId="78BF098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C4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65F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0FCF111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47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E2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5 и младше</w:t>
            </w:r>
          </w:p>
        </w:tc>
      </w:tr>
      <w:tr w:rsidR="00B91C10" w:rsidRPr="00B91C10" w14:paraId="0F50FD1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687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1B9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5 и младше</w:t>
            </w:r>
          </w:p>
        </w:tc>
      </w:tr>
      <w:tr w:rsidR="00B91C10" w:rsidRPr="00B91C10" w14:paraId="0F648CDA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78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176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5 и младше</w:t>
            </w:r>
          </w:p>
        </w:tc>
      </w:tr>
      <w:tr w:rsidR="00B91C10" w:rsidRPr="00B91C10" w14:paraId="7B46BCC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BE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CC6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5 и младше</w:t>
            </w:r>
          </w:p>
        </w:tc>
      </w:tr>
      <w:tr w:rsidR="00B91C10" w:rsidRPr="00B91C10" w14:paraId="4585FC7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CFA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C7F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213E9567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E0A9" w14:textId="5D46B195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2. Для соло и пар 7 лет и младше</w:t>
            </w:r>
          </w:p>
        </w:tc>
      </w:tr>
      <w:tr w:rsidR="00B91C10" w:rsidRPr="00B91C10" w14:paraId="7AAF040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A5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D31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5C4FC41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33A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64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7 и младше</w:t>
            </w:r>
          </w:p>
        </w:tc>
      </w:tr>
      <w:tr w:rsidR="00B91C10" w:rsidRPr="00B91C10" w14:paraId="0CA6FDC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6A9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F51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7 и младше</w:t>
            </w:r>
          </w:p>
        </w:tc>
      </w:tr>
      <w:tr w:rsidR="00B91C10" w:rsidRPr="00B91C10" w14:paraId="084120B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51F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7EE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7 и младше</w:t>
            </w:r>
          </w:p>
        </w:tc>
      </w:tr>
      <w:tr w:rsidR="00B91C10" w:rsidRPr="00B91C10" w14:paraId="76EF71B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BF5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C69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7 и младше</w:t>
            </w:r>
          </w:p>
        </w:tc>
      </w:tr>
      <w:tr w:rsidR="00B91C10" w:rsidRPr="00B91C10" w14:paraId="1EB9542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5CE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31F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7 и младше</w:t>
            </w:r>
          </w:p>
        </w:tc>
      </w:tr>
      <w:tr w:rsidR="00B91C10" w:rsidRPr="00B91C10" w14:paraId="27866F1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703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1D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7 и младше</w:t>
            </w:r>
          </w:p>
        </w:tc>
      </w:tr>
      <w:tr w:rsidR="00B91C10" w:rsidRPr="00B91C10" w14:paraId="418773E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C25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62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7 и младше</w:t>
            </w:r>
          </w:p>
        </w:tc>
      </w:tr>
      <w:tr w:rsidR="00B91C10" w:rsidRPr="00B91C10" w14:paraId="359F5B8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6A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3E5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7 и младше</w:t>
            </w:r>
          </w:p>
        </w:tc>
      </w:tr>
      <w:tr w:rsidR="00B91C10" w:rsidRPr="00B91C10" w14:paraId="36757F0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43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719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7 и младше</w:t>
            </w:r>
          </w:p>
        </w:tc>
      </w:tr>
      <w:tr w:rsidR="00B91C10" w:rsidRPr="00B91C10" w14:paraId="699D9A8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85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65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7 и младше</w:t>
            </w:r>
          </w:p>
        </w:tc>
      </w:tr>
      <w:tr w:rsidR="00B91C10" w:rsidRPr="00B91C10" w14:paraId="0DA0D6B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E3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FBA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7 и младше</w:t>
            </w:r>
          </w:p>
        </w:tc>
      </w:tr>
      <w:tr w:rsidR="00B91C10" w:rsidRPr="00B91C10" w14:paraId="0AA09F8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E1E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AD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5EB3172A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7401" w14:textId="7C179ABC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3. Для соло и пар 9 лет и младше</w:t>
            </w:r>
          </w:p>
        </w:tc>
      </w:tr>
      <w:tr w:rsidR="00B91C10" w:rsidRPr="00B91C10" w14:paraId="2CF30D5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871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64B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0FA5367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66F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2F6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9 и младше</w:t>
            </w:r>
          </w:p>
        </w:tc>
      </w:tr>
      <w:tr w:rsidR="00B91C10" w:rsidRPr="00B91C10" w14:paraId="715DE3C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00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B09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9 и младше</w:t>
            </w:r>
          </w:p>
        </w:tc>
      </w:tr>
      <w:tr w:rsidR="00B91C10" w:rsidRPr="00B91C10" w14:paraId="1114F28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2F6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0BE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9 и младше</w:t>
            </w:r>
          </w:p>
        </w:tc>
      </w:tr>
      <w:tr w:rsidR="00B91C10" w:rsidRPr="00B91C10" w14:paraId="2EDA63B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466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FA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9 и младше</w:t>
            </w:r>
          </w:p>
        </w:tc>
      </w:tr>
      <w:tr w:rsidR="00B91C10" w:rsidRPr="00B91C10" w14:paraId="3739BBD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60F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0C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9 и младше</w:t>
            </w:r>
          </w:p>
        </w:tc>
      </w:tr>
      <w:tr w:rsidR="00B91C10" w:rsidRPr="00B91C10" w14:paraId="66FA4E1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9D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246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9 и младше</w:t>
            </w:r>
          </w:p>
        </w:tc>
      </w:tr>
      <w:tr w:rsidR="00B91C10" w:rsidRPr="00B91C10" w14:paraId="0764899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EF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EC4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9 и младше</w:t>
            </w:r>
          </w:p>
        </w:tc>
      </w:tr>
      <w:tr w:rsidR="00B91C10" w:rsidRPr="00B91C10" w14:paraId="1FC1341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E38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C06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9 и младше</w:t>
            </w:r>
          </w:p>
        </w:tc>
      </w:tr>
      <w:tr w:rsidR="00B91C10" w:rsidRPr="00B91C10" w14:paraId="4A5D97C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0C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50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9 и младше</w:t>
            </w:r>
          </w:p>
        </w:tc>
      </w:tr>
      <w:tr w:rsidR="00B91C10" w:rsidRPr="00B91C10" w14:paraId="4F402AF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2D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54F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9 и младше</w:t>
            </w:r>
          </w:p>
        </w:tc>
      </w:tr>
      <w:tr w:rsidR="00B91C10" w:rsidRPr="00B91C10" w14:paraId="0DAECFA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6DF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683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9 и младше</w:t>
            </w:r>
          </w:p>
        </w:tc>
      </w:tr>
      <w:tr w:rsidR="00B91C10" w:rsidRPr="00B91C10" w14:paraId="4325FEE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68E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A6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9 и младше</w:t>
            </w:r>
          </w:p>
        </w:tc>
      </w:tr>
      <w:tr w:rsidR="00B91C10" w:rsidRPr="00B91C10" w14:paraId="5E59626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CF7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EEA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9 и младше</w:t>
            </w:r>
          </w:p>
        </w:tc>
      </w:tr>
      <w:tr w:rsidR="00B91C10" w:rsidRPr="00B91C10" w14:paraId="2D77C78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03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D32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9 и младше</w:t>
            </w:r>
          </w:p>
        </w:tc>
      </w:tr>
      <w:tr w:rsidR="00B91C10" w:rsidRPr="00B91C10" w14:paraId="6C63A3B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54A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lastRenderedPageBreak/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62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9 и младше</w:t>
            </w:r>
          </w:p>
        </w:tc>
      </w:tr>
      <w:tr w:rsidR="00B91C10" w:rsidRPr="00B91C10" w14:paraId="01AEC70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ACA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32C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D 9 и младше</w:t>
            </w:r>
          </w:p>
        </w:tc>
      </w:tr>
      <w:tr w:rsidR="00B91C10" w:rsidRPr="00B91C10" w14:paraId="2F464D2A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283E" w14:textId="440E85D2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9E0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9 и младше</w:t>
            </w:r>
          </w:p>
        </w:tc>
      </w:tr>
      <w:tr w:rsidR="00B91C10" w:rsidRPr="00B91C10" w14:paraId="198FF06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021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671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02294C1C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2E41" w14:textId="309816EF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4. Для соло и пар 10 лет и старше</w:t>
            </w:r>
          </w:p>
        </w:tc>
      </w:tr>
      <w:tr w:rsidR="00B91C10" w:rsidRPr="00B91C10" w14:paraId="30BCD23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F2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8EE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7158924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E0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405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10 и старше</w:t>
            </w:r>
          </w:p>
        </w:tc>
      </w:tr>
      <w:tr w:rsidR="00B91C10" w:rsidRPr="00B91C10" w14:paraId="4B2A040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B89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553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10 и старше</w:t>
            </w:r>
          </w:p>
        </w:tc>
      </w:tr>
      <w:tr w:rsidR="00B91C10" w:rsidRPr="00B91C10" w14:paraId="1CBFC4A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4D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D9B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10 и старше</w:t>
            </w:r>
          </w:p>
        </w:tc>
      </w:tr>
      <w:tr w:rsidR="00B91C10" w:rsidRPr="00B91C10" w14:paraId="1BD1485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64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3B0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10 и старше</w:t>
            </w:r>
          </w:p>
        </w:tc>
      </w:tr>
      <w:tr w:rsidR="00B91C10" w:rsidRPr="00B91C10" w14:paraId="27992F6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8C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</w:t>
            </w:r>
            <w:proofErr w:type="gram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035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ШБТ,N,E,D,C 10 и старше</w:t>
            </w:r>
          </w:p>
        </w:tc>
      </w:tr>
      <w:tr w:rsidR="00B91C10" w:rsidRPr="00B91C10" w14:paraId="7F8AAF2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FDA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CB1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10 и старше</w:t>
            </w:r>
          </w:p>
        </w:tc>
      </w:tr>
      <w:tr w:rsidR="00B91C10" w:rsidRPr="00B91C10" w14:paraId="2312145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6DB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2F5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10 и старше</w:t>
            </w:r>
          </w:p>
        </w:tc>
      </w:tr>
      <w:tr w:rsidR="00B91C10" w:rsidRPr="00B91C10" w14:paraId="0683F08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31A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008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10 и старше</w:t>
            </w:r>
          </w:p>
        </w:tc>
      </w:tr>
      <w:tr w:rsidR="00B91C10" w:rsidRPr="00B91C10" w14:paraId="782EBCD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C6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CAF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10 и старше</w:t>
            </w:r>
          </w:p>
        </w:tc>
      </w:tr>
      <w:tr w:rsidR="00B91C10" w:rsidRPr="00B91C10" w14:paraId="5AEDB77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976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756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10 и старше</w:t>
            </w:r>
          </w:p>
        </w:tc>
      </w:tr>
      <w:tr w:rsidR="00B91C10" w:rsidRPr="00B91C10" w14:paraId="391FE77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1E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47A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10 и старше</w:t>
            </w:r>
          </w:p>
        </w:tc>
      </w:tr>
      <w:tr w:rsidR="00B91C10" w:rsidRPr="00B91C10" w14:paraId="3A2092B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E3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1DF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10 и старше</w:t>
            </w:r>
          </w:p>
        </w:tc>
      </w:tr>
      <w:tr w:rsidR="00B91C10" w:rsidRPr="00B91C10" w14:paraId="41DBD3E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D48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811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10 и старше</w:t>
            </w:r>
          </w:p>
        </w:tc>
      </w:tr>
      <w:tr w:rsidR="00B91C10" w:rsidRPr="00B91C10" w14:paraId="6B32315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E4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F1E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10 и старше</w:t>
            </w:r>
          </w:p>
        </w:tc>
      </w:tr>
      <w:tr w:rsidR="00B91C10" w:rsidRPr="00B91C10" w14:paraId="6DBE90B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14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V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4A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10 и старше</w:t>
            </w:r>
          </w:p>
        </w:tc>
      </w:tr>
      <w:tr w:rsidR="00B91C10" w:rsidRPr="00B91C10" w14:paraId="020B498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2F2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6BB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10 и старше</w:t>
            </w:r>
          </w:p>
        </w:tc>
      </w:tr>
      <w:tr w:rsidR="00B91C10" w:rsidRPr="00B91C10" w14:paraId="2ED53A7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7C7" w14:textId="7C30A0E0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32F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10 и старше</w:t>
            </w:r>
          </w:p>
        </w:tc>
      </w:tr>
      <w:tr w:rsidR="00B91C10" w:rsidRPr="00B91C10" w14:paraId="2B7ED88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63D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85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52B371DA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895C" w14:textId="55B49362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5. Для соло и пар 11 лет и младше</w:t>
            </w:r>
          </w:p>
        </w:tc>
      </w:tr>
      <w:tr w:rsidR="00B91C10" w:rsidRPr="00B91C10" w14:paraId="5683B6D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37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D27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1D3DBA9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11A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230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11 и младше</w:t>
            </w:r>
          </w:p>
        </w:tc>
      </w:tr>
      <w:tr w:rsidR="00B91C10" w:rsidRPr="00B91C10" w14:paraId="1BA7423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E0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4A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11 и младше</w:t>
            </w:r>
          </w:p>
        </w:tc>
      </w:tr>
      <w:tr w:rsidR="00B91C10" w:rsidRPr="00B91C10" w14:paraId="0108D2A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281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56A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11 и младше</w:t>
            </w:r>
          </w:p>
        </w:tc>
      </w:tr>
      <w:tr w:rsidR="00B91C10" w:rsidRPr="00B91C10" w14:paraId="2EA9626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35C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19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11 и младше</w:t>
            </w:r>
          </w:p>
        </w:tc>
      </w:tr>
      <w:tr w:rsidR="00B91C10" w:rsidRPr="00B91C10" w14:paraId="0A9EF5A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EF9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</w:t>
            </w:r>
            <w:proofErr w:type="gram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774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ШБТ,N,E,D,C 11 и младше</w:t>
            </w:r>
          </w:p>
        </w:tc>
      </w:tr>
      <w:tr w:rsidR="00B91C10" w:rsidRPr="00B91C10" w14:paraId="67D4C47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D8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F53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11 и младше</w:t>
            </w:r>
          </w:p>
        </w:tc>
      </w:tr>
      <w:tr w:rsidR="00B91C10" w:rsidRPr="00B91C10" w14:paraId="2428036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539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52D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11 и младше</w:t>
            </w:r>
          </w:p>
        </w:tc>
      </w:tr>
      <w:tr w:rsidR="00B91C10" w:rsidRPr="00B91C10" w14:paraId="53A1E6D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C6A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EC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11 и младше</w:t>
            </w:r>
          </w:p>
        </w:tc>
      </w:tr>
      <w:tr w:rsidR="00B91C10" w:rsidRPr="00B91C10" w14:paraId="1FA8C3E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6D3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02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11 и младше</w:t>
            </w:r>
          </w:p>
        </w:tc>
      </w:tr>
      <w:tr w:rsidR="00B91C10" w:rsidRPr="00B91C10" w14:paraId="00FFD06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20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B47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11 и младше</w:t>
            </w:r>
          </w:p>
        </w:tc>
      </w:tr>
      <w:tr w:rsidR="00B91C10" w:rsidRPr="00B91C10" w14:paraId="70E14BE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E6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8D3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11 и младше</w:t>
            </w:r>
          </w:p>
        </w:tc>
      </w:tr>
      <w:tr w:rsidR="00B91C10" w:rsidRPr="00B91C10" w14:paraId="72D7FDA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C4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C47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11 и младше</w:t>
            </w:r>
          </w:p>
        </w:tc>
      </w:tr>
      <w:tr w:rsidR="00B91C10" w:rsidRPr="00B91C10" w14:paraId="5076D2C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D4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74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11 и младше</w:t>
            </w:r>
          </w:p>
        </w:tc>
      </w:tr>
      <w:tr w:rsidR="00B91C10" w:rsidRPr="00B91C10" w14:paraId="5028235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04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CA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11 и младше</w:t>
            </w:r>
          </w:p>
        </w:tc>
      </w:tr>
      <w:tr w:rsidR="00B91C10" w:rsidRPr="00B91C10" w14:paraId="0D15BE9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A3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V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0E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11 и младше</w:t>
            </w:r>
          </w:p>
        </w:tc>
      </w:tr>
      <w:tr w:rsidR="00B91C10" w:rsidRPr="00B91C10" w14:paraId="56C2320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84F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B0D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11 и младше</w:t>
            </w:r>
          </w:p>
        </w:tc>
      </w:tr>
      <w:tr w:rsidR="00B91C10" w:rsidRPr="00B91C10" w14:paraId="0B9CAC3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5C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463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11 и младше</w:t>
            </w:r>
          </w:p>
        </w:tc>
      </w:tr>
      <w:tr w:rsidR="00B91C10" w:rsidRPr="00B91C10" w14:paraId="5B351BD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128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64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11 и младше</w:t>
            </w:r>
          </w:p>
        </w:tc>
      </w:tr>
      <w:tr w:rsidR="00B91C10" w:rsidRPr="00B91C10" w14:paraId="75A5F93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F59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81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D 11 и младше</w:t>
            </w:r>
          </w:p>
        </w:tc>
      </w:tr>
      <w:tr w:rsidR="00B91C10" w:rsidRPr="00B91C10" w14:paraId="7BABD7B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5CF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589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C 11 и младше</w:t>
            </w:r>
          </w:p>
        </w:tc>
      </w:tr>
      <w:tr w:rsidR="00B91C10" w:rsidRPr="00B91C10" w14:paraId="70B39A2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A02" w14:textId="7098BE8A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lastRenderedPageBreak/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996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11 и младше</w:t>
            </w:r>
          </w:p>
        </w:tc>
      </w:tr>
      <w:tr w:rsidR="00B91C10" w:rsidRPr="00B91C10" w14:paraId="21C43A7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713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A2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0E25EE5C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000F" w14:textId="0B86F829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6. Для соло и пар 12 лет и старше</w:t>
            </w:r>
          </w:p>
        </w:tc>
      </w:tr>
      <w:tr w:rsidR="00B91C10" w:rsidRPr="00B91C10" w14:paraId="50EE5E0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E7A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47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28A8E7A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6C7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F77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12 и старше</w:t>
            </w:r>
          </w:p>
        </w:tc>
      </w:tr>
      <w:tr w:rsidR="00B91C10" w:rsidRPr="00B91C10" w14:paraId="10C871D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AD7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5FC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12 и старше</w:t>
            </w:r>
          </w:p>
        </w:tc>
      </w:tr>
      <w:tr w:rsidR="00B91C10" w:rsidRPr="00B91C10" w14:paraId="3CF4572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03B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D0C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12 и старше</w:t>
            </w:r>
          </w:p>
        </w:tc>
      </w:tr>
      <w:tr w:rsidR="00B91C10" w:rsidRPr="00B91C10" w14:paraId="66FA8C9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413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BB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12 и старше</w:t>
            </w:r>
          </w:p>
        </w:tc>
      </w:tr>
      <w:tr w:rsidR="00B91C10" w:rsidRPr="00B91C10" w14:paraId="6E95AF8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CC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</w:t>
            </w:r>
            <w:proofErr w:type="gram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66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ШБТ,N,E,D,C 12 и старше</w:t>
            </w:r>
          </w:p>
        </w:tc>
      </w:tr>
      <w:tr w:rsidR="00B91C10" w:rsidRPr="00B91C10" w14:paraId="3EADF48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53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0FA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12 и старше</w:t>
            </w:r>
          </w:p>
        </w:tc>
      </w:tr>
      <w:tr w:rsidR="00B91C10" w:rsidRPr="00B91C10" w14:paraId="56FB2C0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7E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9A9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12 и старше</w:t>
            </w:r>
          </w:p>
        </w:tc>
      </w:tr>
      <w:tr w:rsidR="00B91C10" w:rsidRPr="00B91C10" w14:paraId="46750C3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09F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56F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12 и старше</w:t>
            </w:r>
          </w:p>
        </w:tc>
      </w:tr>
      <w:tr w:rsidR="00B91C10" w:rsidRPr="00B91C10" w14:paraId="5ED020B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625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955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12 и старше</w:t>
            </w:r>
          </w:p>
        </w:tc>
      </w:tr>
      <w:tr w:rsidR="00B91C10" w:rsidRPr="00B91C10" w14:paraId="56C549C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41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AA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12 и старше</w:t>
            </w:r>
          </w:p>
        </w:tc>
      </w:tr>
      <w:tr w:rsidR="00B91C10" w:rsidRPr="00B91C10" w14:paraId="5456A26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E32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5DA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12 и старше</w:t>
            </w:r>
          </w:p>
        </w:tc>
      </w:tr>
      <w:tr w:rsidR="00B91C10" w:rsidRPr="00B91C10" w14:paraId="4892D02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E3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695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12 и старше</w:t>
            </w:r>
          </w:p>
        </w:tc>
      </w:tr>
      <w:tr w:rsidR="00B91C10" w:rsidRPr="00B91C10" w14:paraId="40BC2D8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03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47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12 и старше</w:t>
            </w:r>
          </w:p>
        </w:tc>
      </w:tr>
      <w:tr w:rsidR="00B91C10" w:rsidRPr="00B91C10" w14:paraId="6265C76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43A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7C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12 и старше</w:t>
            </w:r>
          </w:p>
        </w:tc>
      </w:tr>
      <w:tr w:rsidR="00B91C10" w:rsidRPr="00B91C10" w14:paraId="4D864B4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C38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V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21F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12 и старше</w:t>
            </w:r>
          </w:p>
        </w:tc>
      </w:tr>
      <w:tr w:rsidR="00B91C10" w:rsidRPr="00B91C10" w14:paraId="10F08CC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BF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149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12 и старше</w:t>
            </w:r>
          </w:p>
        </w:tc>
      </w:tr>
      <w:tr w:rsidR="00B91C10" w:rsidRPr="00B91C10" w14:paraId="7273D95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45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D10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12 и старше</w:t>
            </w:r>
          </w:p>
        </w:tc>
      </w:tr>
      <w:tr w:rsidR="00B91C10" w:rsidRPr="00B91C10" w14:paraId="2382F12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42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F0B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12 и старше</w:t>
            </w:r>
          </w:p>
        </w:tc>
      </w:tr>
      <w:tr w:rsidR="00B91C10" w:rsidRPr="00B91C10" w14:paraId="6F55178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457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00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D 12 и старше</w:t>
            </w:r>
          </w:p>
        </w:tc>
      </w:tr>
      <w:tr w:rsidR="00B91C10" w:rsidRPr="00B91C10" w14:paraId="6470BD2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C38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28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C 12 и старше</w:t>
            </w:r>
          </w:p>
        </w:tc>
      </w:tr>
      <w:tr w:rsidR="00B91C10" w:rsidRPr="00B91C10" w14:paraId="735A042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731" w14:textId="2ED29611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C43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12 и старше</w:t>
            </w:r>
          </w:p>
        </w:tc>
      </w:tr>
      <w:tr w:rsidR="00B91C10" w:rsidRPr="00B91C10" w14:paraId="15908E9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84A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8F3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7E6F6B2C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28A0" w14:textId="487F7AB1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7. Для соло и пар 13 лет и младше</w:t>
            </w:r>
          </w:p>
        </w:tc>
      </w:tr>
      <w:tr w:rsidR="00B91C10" w:rsidRPr="00B91C10" w14:paraId="4C4E787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6A2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14B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3AD3EA3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F62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DAE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13 и младше</w:t>
            </w:r>
          </w:p>
        </w:tc>
      </w:tr>
      <w:tr w:rsidR="00B91C10" w:rsidRPr="00B91C10" w14:paraId="35E9563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3B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FA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13 и младше</w:t>
            </w:r>
          </w:p>
        </w:tc>
      </w:tr>
      <w:tr w:rsidR="00B91C10" w:rsidRPr="00B91C10" w14:paraId="0CB36B7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0D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DA8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13 и младше</w:t>
            </w:r>
          </w:p>
        </w:tc>
      </w:tr>
      <w:tr w:rsidR="00B91C10" w:rsidRPr="00B91C10" w14:paraId="3883DC5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87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EE7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13 и младше</w:t>
            </w:r>
          </w:p>
        </w:tc>
      </w:tr>
      <w:tr w:rsidR="00B91C10" w:rsidRPr="00B91C10" w14:paraId="1119D01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2C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</w:t>
            </w:r>
            <w:proofErr w:type="gram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E2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ШБТ,N,E,D,C 13 и младше</w:t>
            </w:r>
          </w:p>
        </w:tc>
      </w:tr>
      <w:tr w:rsidR="00B91C10" w:rsidRPr="00B91C10" w14:paraId="54F0E95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ED1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CF8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13 и младше</w:t>
            </w:r>
          </w:p>
        </w:tc>
      </w:tr>
      <w:tr w:rsidR="00B91C10" w:rsidRPr="00B91C10" w14:paraId="141ED32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DF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54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13 и младше</w:t>
            </w:r>
          </w:p>
        </w:tc>
      </w:tr>
      <w:tr w:rsidR="00B91C10" w:rsidRPr="00B91C10" w14:paraId="31E96A6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388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A54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13 и младше</w:t>
            </w:r>
          </w:p>
        </w:tc>
      </w:tr>
      <w:tr w:rsidR="00B91C10" w:rsidRPr="00B91C10" w14:paraId="77489E0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5BF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D4B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13 и младше</w:t>
            </w:r>
          </w:p>
        </w:tc>
      </w:tr>
      <w:tr w:rsidR="00B91C10" w:rsidRPr="00B91C10" w14:paraId="67F05CE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86C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EB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13 и младше</w:t>
            </w:r>
          </w:p>
        </w:tc>
      </w:tr>
      <w:tr w:rsidR="00B91C10" w:rsidRPr="00B91C10" w14:paraId="063F1E8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463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713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13 и младше</w:t>
            </w:r>
          </w:p>
        </w:tc>
      </w:tr>
      <w:tr w:rsidR="00B91C10" w:rsidRPr="00B91C10" w14:paraId="6638B2A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E8D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C0F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13 и младше</w:t>
            </w:r>
          </w:p>
        </w:tc>
      </w:tr>
      <w:tr w:rsidR="00B91C10" w:rsidRPr="00B91C10" w14:paraId="2C3333C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312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4F4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13 и младше</w:t>
            </w:r>
          </w:p>
        </w:tc>
      </w:tr>
      <w:tr w:rsidR="00B91C10" w:rsidRPr="00B91C10" w14:paraId="6936E74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31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B57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13 и младше</w:t>
            </w:r>
          </w:p>
        </w:tc>
      </w:tr>
      <w:tr w:rsidR="00B91C10" w:rsidRPr="00B91C10" w14:paraId="21E7EE8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867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V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ED0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13 и младше</w:t>
            </w:r>
          </w:p>
        </w:tc>
      </w:tr>
      <w:tr w:rsidR="00B91C10" w:rsidRPr="00B91C10" w14:paraId="1AC939A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878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DA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13 и младше</w:t>
            </w:r>
          </w:p>
        </w:tc>
      </w:tr>
      <w:tr w:rsidR="00B91C10" w:rsidRPr="00B91C10" w14:paraId="523432A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DD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4F5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13 и младше</w:t>
            </w:r>
          </w:p>
        </w:tc>
      </w:tr>
      <w:tr w:rsidR="00B91C10" w:rsidRPr="00B91C10" w14:paraId="35A1EDB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915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E00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13 и младше</w:t>
            </w:r>
          </w:p>
        </w:tc>
      </w:tr>
      <w:tr w:rsidR="00B91C10" w:rsidRPr="00B91C10" w14:paraId="06748BA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684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lastRenderedPageBreak/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52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D 13 и младше</w:t>
            </w:r>
          </w:p>
        </w:tc>
      </w:tr>
      <w:tr w:rsidR="00B91C10" w:rsidRPr="00B91C10" w14:paraId="25E1911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52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E76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C 13 и младше</w:t>
            </w:r>
          </w:p>
        </w:tc>
      </w:tr>
      <w:tr w:rsidR="00B91C10" w:rsidRPr="00B91C10" w14:paraId="2524FC1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196A" w14:textId="5FD3CD3C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CD3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13 и младше</w:t>
            </w:r>
          </w:p>
        </w:tc>
      </w:tr>
      <w:tr w:rsidR="00B91C10" w:rsidRPr="00B91C10" w14:paraId="48FEC21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E0C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9F2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57528171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08B" w14:textId="5D92B908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8. Для соло и пар 14 лет и старше</w:t>
            </w:r>
          </w:p>
        </w:tc>
      </w:tr>
      <w:tr w:rsidR="00B91C10" w:rsidRPr="00B91C10" w14:paraId="0F6F4AC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A1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E64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31AB9BD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246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68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14 и старше</w:t>
            </w:r>
          </w:p>
        </w:tc>
      </w:tr>
      <w:tr w:rsidR="00B91C10" w:rsidRPr="00B91C10" w14:paraId="4FBDBD7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842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F8C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14 и старше</w:t>
            </w:r>
          </w:p>
        </w:tc>
      </w:tr>
      <w:tr w:rsidR="00B91C10" w:rsidRPr="00B91C10" w14:paraId="7E30431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6FA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9B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14 и старше</w:t>
            </w:r>
          </w:p>
        </w:tc>
      </w:tr>
      <w:tr w:rsidR="00B91C10" w:rsidRPr="00B91C10" w14:paraId="600CB17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E87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493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14 и старше</w:t>
            </w:r>
          </w:p>
        </w:tc>
      </w:tr>
      <w:tr w:rsidR="00B91C10" w:rsidRPr="00B91C10" w14:paraId="5744229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C5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</w:t>
            </w:r>
            <w:proofErr w:type="gram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3CE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ШБТ,N,E,D,C 14 и старше</w:t>
            </w:r>
          </w:p>
        </w:tc>
      </w:tr>
      <w:tr w:rsidR="00B91C10" w:rsidRPr="00B91C10" w14:paraId="58DED97E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FA8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210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14 и старше</w:t>
            </w:r>
          </w:p>
        </w:tc>
      </w:tr>
      <w:tr w:rsidR="00B91C10" w:rsidRPr="00B91C10" w14:paraId="70DF4BC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96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51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14 и старше</w:t>
            </w:r>
          </w:p>
        </w:tc>
      </w:tr>
      <w:tr w:rsidR="00B91C10" w:rsidRPr="00B91C10" w14:paraId="04926B7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62F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9A6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14 и старше</w:t>
            </w:r>
          </w:p>
        </w:tc>
      </w:tr>
      <w:tr w:rsidR="00B91C10" w:rsidRPr="00B91C10" w14:paraId="291E319F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B4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CAE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14 и старше</w:t>
            </w:r>
          </w:p>
        </w:tc>
      </w:tr>
      <w:tr w:rsidR="00B91C10" w:rsidRPr="00B91C10" w14:paraId="1CAD706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69B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74B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14 и старше</w:t>
            </w:r>
          </w:p>
        </w:tc>
      </w:tr>
      <w:tr w:rsidR="00B91C10" w:rsidRPr="00B91C10" w14:paraId="655BBFA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2F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26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14 и старше</w:t>
            </w:r>
          </w:p>
        </w:tc>
      </w:tr>
      <w:tr w:rsidR="00B91C10" w:rsidRPr="00B91C10" w14:paraId="654FD6C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E8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C65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14 и старше</w:t>
            </w:r>
          </w:p>
        </w:tc>
      </w:tr>
      <w:tr w:rsidR="00B91C10" w:rsidRPr="00B91C10" w14:paraId="0F7DA13A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AE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879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14 и старше</w:t>
            </w:r>
          </w:p>
        </w:tc>
      </w:tr>
      <w:tr w:rsidR="00B91C10" w:rsidRPr="00B91C10" w14:paraId="35C6675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5F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21E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14 и старше</w:t>
            </w:r>
          </w:p>
        </w:tc>
      </w:tr>
      <w:tr w:rsidR="00B91C10" w:rsidRPr="00B91C10" w14:paraId="73CEFF1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7F4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V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8C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14 и старше</w:t>
            </w:r>
          </w:p>
        </w:tc>
      </w:tr>
      <w:tr w:rsidR="00B91C10" w:rsidRPr="00B91C10" w14:paraId="5C59B38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80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C5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14 и старше</w:t>
            </w:r>
          </w:p>
        </w:tc>
      </w:tr>
      <w:tr w:rsidR="00B91C10" w:rsidRPr="00B91C10" w14:paraId="7A7E8E4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61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49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14 и старше</w:t>
            </w:r>
          </w:p>
        </w:tc>
      </w:tr>
      <w:tr w:rsidR="00B91C10" w:rsidRPr="00B91C10" w14:paraId="453C5A6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184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5DC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14 и старше</w:t>
            </w:r>
          </w:p>
        </w:tc>
      </w:tr>
      <w:tr w:rsidR="00B91C10" w:rsidRPr="00B91C10" w14:paraId="3B2F083A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F2F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F91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D 14 и старше</w:t>
            </w:r>
          </w:p>
        </w:tc>
      </w:tr>
      <w:tr w:rsidR="00B91C10" w:rsidRPr="00B91C10" w14:paraId="4FD511C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23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77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C 14 и старше</w:t>
            </w:r>
          </w:p>
        </w:tc>
      </w:tr>
      <w:tr w:rsidR="00B91C10" w:rsidRPr="00B91C10" w14:paraId="702E188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B05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4B9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B 14 и старше</w:t>
            </w:r>
          </w:p>
        </w:tc>
      </w:tr>
      <w:tr w:rsidR="00B91C10" w:rsidRPr="00B91C10" w14:paraId="753F8CC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F9C" w14:textId="5B756670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3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14 и старше</w:t>
            </w:r>
          </w:p>
        </w:tc>
      </w:tr>
      <w:tr w:rsidR="00B91C10" w:rsidRPr="00B91C10" w14:paraId="4545EE0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982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766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2B1179A0" w14:textId="77777777" w:rsidTr="00543468">
        <w:trPr>
          <w:trHeight w:val="300"/>
        </w:trPr>
        <w:tc>
          <w:tcPr>
            <w:tcW w:w="10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98C" w14:textId="60D154DA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eastAsia="ru-RU"/>
              </w:rPr>
              <w:t>9. Для соло и пар 16 лет и старше</w:t>
            </w:r>
          </w:p>
        </w:tc>
      </w:tr>
      <w:tr w:rsidR="00B91C10" w:rsidRPr="00B91C10" w14:paraId="03D523E6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B9D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D78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B91C10" w:rsidRPr="00B91C10" w14:paraId="76539A92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D77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ШБТ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D0C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16 и старше</w:t>
            </w:r>
          </w:p>
        </w:tc>
      </w:tr>
      <w:tr w:rsidR="00B91C10" w:rsidRPr="00B91C10" w14:paraId="4E011C79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B92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N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704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16 и старше</w:t>
            </w:r>
          </w:p>
        </w:tc>
      </w:tr>
      <w:tr w:rsidR="00B91C10" w:rsidRPr="00B91C10" w14:paraId="3DEB5C5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D8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E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294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16 и старше</w:t>
            </w:r>
          </w:p>
        </w:tc>
      </w:tr>
      <w:tr w:rsidR="00B91C10" w:rsidRPr="00B91C10" w14:paraId="3F5067B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3D64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 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D94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16 и старше</w:t>
            </w:r>
          </w:p>
        </w:tc>
      </w:tr>
      <w:tr w:rsidR="00B91C10" w:rsidRPr="00B91C10" w14:paraId="6B4E3D17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57F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Зачет на</w:t>
            </w:r>
            <w:proofErr w:type="gram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С</w:t>
            </w:r>
            <w:proofErr w:type="gramEnd"/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48D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ШБТ,N,E,D,C 16 и старше</w:t>
            </w:r>
          </w:p>
        </w:tc>
      </w:tr>
      <w:tr w:rsidR="00B91C10" w:rsidRPr="00B91C10" w14:paraId="1F3DDF9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853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W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53C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16 и старше</w:t>
            </w:r>
          </w:p>
        </w:tc>
      </w:tr>
      <w:tr w:rsidR="00B91C10" w:rsidRPr="00B91C10" w14:paraId="28B3F1A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0AD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Q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73A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16 и старше</w:t>
            </w:r>
          </w:p>
        </w:tc>
      </w:tr>
      <w:tr w:rsidR="00B91C10" w:rsidRPr="00B91C10" w14:paraId="201A6E8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E1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CH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63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16 и старше</w:t>
            </w:r>
          </w:p>
        </w:tc>
      </w:tr>
      <w:tr w:rsidR="00B91C10" w:rsidRPr="00B91C10" w14:paraId="430C2C7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11A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J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62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16 и старше</w:t>
            </w:r>
          </w:p>
        </w:tc>
      </w:tr>
      <w:tr w:rsidR="00B91C10" w:rsidRPr="00B91C10" w14:paraId="0FD685D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443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PL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D66B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 16 и старше</w:t>
            </w:r>
          </w:p>
        </w:tc>
      </w:tr>
      <w:tr w:rsidR="00B91C10" w:rsidRPr="00B91C10" w14:paraId="30EA165D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463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T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B0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16 и старше</w:t>
            </w:r>
          </w:p>
        </w:tc>
      </w:tr>
      <w:tr w:rsidR="00B91C10" w:rsidRPr="00B91C10" w14:paraId="06D12293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B7D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R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9216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 16 и старше</w:t>
            </w:r>
          </w:p>
        </w:tc>
      </w:tr>
      <w:tr w:rsidR="00B91C10" w:rsidRPr="00B91C10" w14:paraId="066D1EE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6F2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F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2577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16 и старше</w:t>
            </w:r>
          </w:p>
        </w:tc>
      </w:tr>
      <w:tr w:rsidR="00B91C10" w:rsidRPr="00B91C10" w14:paraId="496DE8B5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264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S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66C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 16 и старше</w:t>
            </w:r>
          </w:p>
        </w:tc>
      </w:tr>
      <w:tr w:rsidR="00B91C10" w:rsidRPr="00B91C10" w14:paraId="4697C788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457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Кубок V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F2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16 и старше</w:t>
            </w:r>
          </w:p>
        </w:tc>
      </w:tr>
      <w:tr w:rsidR="00B91C10" w:rsidRPr="00B91C10" w14:paraId="4EFAE5DC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8E1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lastRenderedPageBreak/>
              <w:t>Кубок PD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C2F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ШБТ,N,E,D 16 и старше</w:t>
            </w:r>
          </w:p>
        </w:tc>
      </w:tr>
      <w:tr w:rsidR="00B91C10" w:rsidRPr="00B91C10" w14:paraId="71E7F281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F82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96E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N 16 и старше</w:t>
            </w:r>
          </w:p>
        </w:tc>
      </w:tr>
      <w:tr w:rsidR="00B91C10" w:rsidRPr="00B91C10" w14:paraId="23395A90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249D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EA5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E 16 и старше</w:t>
            </w:r>
          </w:p>
        </w:tc>
      </w:tr>
      <w:tr w:rsidR="00B91C10" w:rsidRPr="00B91C10" w14:paraId="3E64144A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FB49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0978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D 16 и старше</w:t>
            </w:r>
          </w:p>
        </w:tc>
      </w:tr>
      <w:tr w:rsidR="00B91C10" w:rsidRPr="00B91C10" w14:paraId="31D3C72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09A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5FE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C 16 и старше</w:t>
            </w:r>
          </w:p>
        </w:tc>
      </w:tr>
      <w:tr w:rsidR="00B91C10" w:rsidRPr="00B91C10" w14:paraId="5C19406B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9010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371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B 16 и старше</w:t>
            </w:r>
          </w:p>
        </w:tc>
      </w:tr>
      <w:tr w:rsidR="00B91C10" w:rsidRPr="00B91C10" w14:paraId="454EA5E4" w14:textId="77777777" w:rsidTr="0054346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35D1" w14:textId="41E7C941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Solo</w:t>
            </w:r>
            <w:proofErr w:type="spellEnd"/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 xml:space="preserve"> LA</w:t>
            </w:r>
          </w:p>
        </w:tc>
        <w:tc>
          <w:tcPr>
            <w:tcW w:w="9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0CF" w14:textId="77777777" w:rsidR="00543468" w:rsidRPr="00B91C10" w:rsidRDefault="00543468" w:rsidP="00543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</w:pPr>
            <w:r w:rsidRPr="00B91C10">
              <w:rPr>
                <w:rFonts w:ascii="Calibri" w:eastAsia="Times New Roman" w:hAnsi="Calibri" w:cs="Times New Roman"/>
                <w:color w:val="auto"/>
                <w:sz w:val="22"/>
                <w:szCs w:val="22"/>
                <w:lang w:eastAsia="ru-RU"/>
              </w:rPr>
              <w:t>16 и старше</w:t>
            </w:r>
          </w:p>
        </w:tc>
      </w:tr>
    </w:tbl>
    <w:p w14:paraId="08BC2E45" w14:textId="77777777" w:rsidR="009728AF" w:rsidRPr="00B91C10" w:rsidRDefault="009728AF" w:rsidP="00543468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rPr>
          <w:rFonts w:asciiTheme="minorHAnsi" w:eastAsia="Microsoft JhengHei UI Light" w:hAnsiTheme="minorHAnsi" w:cs="Microsoft JhengHei UI Light"/>
          <w:bCs/>
          <w:color w:val="auto"/>
        </w:rPr>
      </w:pPr>
    </w:p>
    <w:p w14:paraId="5557451D" w14:textId="77777777" w:rsidR="009728AF" w:rsidRPr="00B91C10" w:rsidRDefault="009728AF" w:rsidP="00A75459">
      <w:pPr>
        <w:pStyle w:val="a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Theme="minorHAnsi" w:eastAsia="Microsoft JhengHei UI Light" w:hAnsiTheme="minorHAnsi" w:cs="Microsoft JhengHei UI Light"/>
          <w:bCs/>
          <w:color w:val="auto"/>
        </w:rPr>
      </w:pPr>
    </w:p>
    <w:sectPr w:rsidR="009728AF" w:rsidRPr="00B91C10" w:rsidSect="00562BCF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9355B" w14:textId="77777777" w:rsidR="00AF2C64" w:rsidRDefault="00AF2C6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69E1559" w14:textId="77777777" w:rsidR="00AF2C64" w:rsidRDefault="00AF2C6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 U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E0EB" w14:textId="77777777" w:rsidR="00543468" w:rsidRDefault="0054346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2431" w14:textId="77777777" w:rsidR="00AF2C64" w:rsidRDefault="00AF2C6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2005E205" w14:textId="77777777" w:rsidR="00AF2C64" w:rsidRDefault="00AF2C64" w:rsidP="00942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5961" w14:textId="77777777" w:rsidR="00543468" w:rsidRDefault="0054346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89"/>
    <w:multiLevelType w:val="multilevel"/>
    <w:tmpl w:val="FFFFFFFF"/>
    <w:styleLink w:val="List10"/>
    <w:lvl w:ilvl="0">
      <w:start w:val="4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">
    <w:nsid w:val="09E83A4C"/>
    <w:multiLevelType w:val="hybridMultilevel"/>
    <w:tmpl w:val="6E8A2EEE"/>
    <w:lvl w:ilvl="0" w:tplc="2132F838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4A6"/>
    <w:multiLevelType w:val="multilevel"/>
    <w:tmpl w:val="FFFFFFFF"/>
    <w:styleLink w:val="List17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3">
    <w:nsid w:val="0F310073"/>
    <w:multiLevelType w:val="multilevel"/>
    <w:tmpl w:val="FFFFFFFF"/>
    <w:styleLink w:val="List32"/>
    <w:lvl w:ilvl="0">
      <w:start w:val="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4">
    <w:nsid w:val="16D23C35"/>
    <w:multiLevelType w:val="multilevel"/>
    <w:tmpl w:val="FFFFFFFF"/>
    <w:styleLink w:val="List14"/>
    <w:lvl w:ilvl="0">
      <w:start w:val="25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5">
    <w:nsid w:val="19004039"/>
    <w:multiLevelType w:val="hybridMultilevel"/>
    <w:tmpl w:val="DD3CFE84"/>
    <w:lvl w:ilvl="0" w:tplc="BA4A32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C30A72"/>
    <w:multiLevelType w:val="hybridMultilevel"/>
    <w:tmpl w:val="7FAEB4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128B"/>
    <w:multiLevelType w:val="hybridMultilevel"/>
    <w:tmpl w:val="CB6A28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404D"/>
    <w:multiLevelType w:val="multilevel"/>
    <w:tmpl w:val="FFFFFFFF"/>
    <w:styleLink w:val="List12"/>
    <w:lvl w:ilvl="0">
      <w:start w:val="5"/>
      <w:numFmt w:val="decimal"/>
      <w:lvlText w:val="%1."/>
      <w:lvlJc w:val="left"/>
      <w:rPr>
        <w:rFonts w:cs="Times New Roman"/>
        <w:b/>
        <w:bCs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b/>
        <w:bCs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b/>
        <w:bCs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b/>
        <w:bCs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b/>
        <w:bCs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b/>
        <w:bCs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b/>
        <w:bCs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b/>
        <w:bCs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b/>
        <w:bCs/>
        <w:color w:val="000000"/>
        <w:position w:val="0"/>
      </w:rPr>
    </w:lvl>
  </w:abstractNum>
  <w:abstractNum w:abstractNumId="9">
    <w:nsid w:val="22E7251C"/>
    <w:multiLevelType w:val="multilevel"/>
    <w:tmpl w:val="FFFFFFFF"/>
    <w:styleLink w:val="List22"/>
    <w:lvl w:ilvl="0">
      <w:start w:val="7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0">
    <w:nsid w:val="26345D50"/>
    <w:multiLevelType w:val="multilevel"/>
    <w:tmpl w:val="87566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1">
    <w:nsid w:val="2CBC5755"/>
    <w:multiLevelType w:val="hybridMultilevel"/>
    <w:tmpl w:val="CB6A28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66781"/>
    <w:multiLevelType w:val="hybridMultilevel"/>
    <w:tmpl w:val="327AC4AA"/>
    <w:lvl w:ilvl="0" w:tplc="2132F838">
      <w:start w:val="1"/>
      <w:numFmt w:val="decimal"/>
      <w:lvlText w:val="%1."/>
      <w:lvlJc w:val="left"/>
      <w:pPr>
        <w:ind w:left="1494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14E3503"/>
    <w:multiLevelType w:val="multilevel"/>
    <w:tmpl w:val="FFFFFFFF"/>
    <w:styleLink w:val="List6"/>
    <w:lvl w:ilvl="0">
      <w:start w:val="18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4">
    <w:nsid w:val="39040703"/>
    <w:multiLevelType w:val="multilevel"/>
    <w:tmpl w:val="FFFFFFFF"/>
    <w:styleLink w:val="List13"/>
    <w:lvl w:ilvl="0">
      <w:start w:val="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5">
    <w:nsid w:val="3F10009D"/>
    <w:multiLevelType w:val="multilevel"/>
    <w:tmpl w:val="858A9EFC"/>
    <w:lvl w:ilvl="0">
      <w:start w:val="1"/>
      <w:numFmt w:val="decimal"/>
      <w:lvlText w:val="%1."/>
      <w:lvlJc w:val="left"/>
      <w:pPr>
        <w:ind w:left="4845" w:hanging="360"/>
      </w:pPr>
    </w:lvl>
    <w:lvl w:ilvl="1">
      <w:start w:val="1"/>
      <w:numFmt w:val="decimal"/>
      <w:isLgl/>
      <w:lvlText w:val="%1.%2."/>
      <w:lvlJc w:val="left"/>
      <w:pPr>
        <w:ind w:left="7725" w:hanging="720"/>
      </w:pPr>
      <w:rPr>
        <w:rFonts w:ascii="Microsoft JhengHei UI Light" w:eastAsia="Microsoft JhengHei UI Light" w:hAnsi="Microsoft JhengHei UI Light" w:cs="Microsoft JhengHei UI Light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245" w:hanging="720"/>
      </w:pPr>
      <w:rPr>
        <w:rFonts w:ascii="Arial Unicode MS" w:hAnsi="Cambria" w:cs="Arial Unicode MS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125" w:hanging="1080"/>
      </w:pPr>
      <w:rPr>
        <w:rFonts w:ascii="Arial Unicode MS" w:hAnsi="Cambria" w:cs="Arial Unicode MS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005" w:hanging="1440"/>
      </w:pPr>
      <w:rPr>
        <w:rFonts w:ascii="Arial Unicode MS" w:hAnsi="Cambria" w:cs="Arial Unicode MS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525" w:hanging="1440"/>
      </w:pPr>
      <w:rPr>
        <w:rFonts w:ascii="Arial Unicode MS" w:hAnsi="Cambria" w:cs="Arial Unicode MS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405" w:hanging="1800"/>
      </w:pPr>
      <w:rPr>
        <w:rFonts w:ascii="Arial Unicode MS" w:hAnsi="Cambria" w:cs="Arial Unicode MS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285" w:hanging="2160"/>
      </w:pPr>
      <w:rPr>
        <w:rFonts w:ascii="Arial Unicode MS" w:hAnsi="Cambria" w:cs="Arial Unicode MS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805" w:hanging="2160"/>
      </w:pPr>
      <w:rPr>
        <w:rFonts w:ascii="Arial Unicode MS" w:hAnsi="Cambria" w:cs="Arial Unicode MS" w:hint="default"/>
        <w:b w:val="0"/>
        <w:sz w:val="24"/>
      </w:rPr>
    </w:lvl>
  </w:abstractNum>
  <w:abstractNum w:abstractNumId="16">
    <w:nsid w:val="439611D5"/>
    <w:multiLevelType w:val="multilevel"/>
    <w:tmpl w:val="FFFFFFFF"/>
    <w:styleLink w:val="List15"/>
    <w:lvl w:ilvl="0">
      <w:start w:val="26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17">
    <w:nsid w:val="4509201F"/>
    <w:multiLevelType w:val="multilevel"/>
    <w:tmpl w:val="FFFFFFFF"/>
    <w:styleLink w:val="List18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18">
    <w:nsid w:val="47F55746"/>
    <w:multiLevelType w:val="multilevel"/>
    <w:tmpl w:val="875667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9">
    <w:nsid w:val="48563E91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0">
    <w:nsid w:val="4CB02F08"/>
    <w:multiLevelType w:val="multilevel"/>
    <w:tmpl w:val="FFFFFFFF"/>
    <w:styleLink w:val="List9"/>
    <w:lvl w:ilvl="0">
      <w:start w:val="43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1">
    <w:nsid w:val="4CCA3957"/>
    <w:multiLevelType w:val="hybridMultilevel"/>
    <w:tmpl w:val="CB6A28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4591"/>
    <w:multiLevelType w:val="multilevel"/>
    <w:tmpl w:val="FFFFFFFF"/>
    <w:styleLink w:val="List52"/>
    <w:lvl w:ilvl="0">
      <w:start w:val="12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23">
    <w:nsid w:val="5A925B0C"/>
    <w:multiLevelType w:val="hybridMultilevel"/>
    <w:tmpl w:val="75164BAE"/>
    <w:lvl w:ilvl="0" w:tplc="3C1EC0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F2558C5"/>
    <w:multiLevelType w:val="hybridMultilevel"/>
    <w:tmpl w:val="4DCA938A"/>
    <w:lvl w:ilvl="0" w:tplc="6262E6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6334195B"/>
    <w:multiLevelType w:val="multilevel"/>
    <w:tmpl w:val="FFFFFFFF"/>
    <w:styleLink w:val="List0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6">
    <w:nsid w:val="6CD15B20"/>
    <w:multiLevelType w:val="hybridMultilevel"/>
    <w:tmpl w:val="55EE0306"/>
    <w:lvl w:ilvl="0" w:tplc="4850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F505F1"/>
    <w:multiLevelType w:val="multilevel"/>
    <w:tmpl w:val="FFFFFFFF"/>
    <w:styleLink w:val="List16"/>
    <w:lvl w:ilvl="0">
      <w:start w:val="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abstractNum w:abstractNumId="28">
    <w:nsid w:val="74983900"/>
    <w:multiLevelType w:val="hybridMultilevel"/>
    <w:tmpl w:val="0FA451B6"/>
    <w:lvl w:ilvl="0" w:tplc="A580C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F40F1"/>
    <w:multiLevelType w:val="multilevel"/>
    <w:tmpl w:val="FFFFFFFF"/>
    <w:styleLink w:val="List7"/>
    <w:lvl w:ilvl="0">
      <w:start w:val="19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0">
    <w:nsid w:val="77BC4990"/>
    <w:multiLevelType w:val="hybridMultilevel"/>
    <w:tmpl w:val="DC868470"/>
    <w:lvl w:ilvl="0" w:tplc="439C4552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40F3B"/>
    <w:multiLevelType w:val="multilevel"/>
    <w:tmpl w:val="FFFFFFFF"/>
    <w:styleLink w:val="List42"/>
    <w:lvl w:ilvl="0">
      <w:start w:val="11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2">
    <w:nsid w:val="7C5C370D"/>
    <w:multiLevelType w:val="multilevel"/>
    <w:tmpl w:val="FFFFFFFF"/>
    <w:styleLink w:val="List8"/>
    <w:lvl w:ilvl="0">
      <w:start w:val="20"/>
      <w:numFmt w:val="decimal"/>
      <w:lvlText w:val="%1."/>
      <w:lvlJc w:val="left"/>
      <w:rPr>
        <w:rFonts w:cs="Times New Roman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00"/>
        <w:position w:val="0"/>
      </w:rPr>
    </w:lvl>
  </w:abstractNum>
  <w:abstractNum w:abstractNumId="33">
    <w:nsid w:val="7DB014F4"/>
    <w:multiLevelType w:val="multilevel"/>
    <w:tmpl w:val="FFFFFFFF"/>
    <w:styleLink w:val="List1"/>
    <w:lvl w:ilvl="0">
      <w:numFmt w:val="bullet"/>
      <w:lvlText w:val="-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rFonts w:cs="Times New Roman"/>
        <w:color w:val="000000"/>
        <w:position w:val="0"/>
      </w:rPr>
    </w:lvl>
    <w:lvl w:ilvl="2">
      <w:start w:val="1"/>
      <w:numFmt w:val="decimal"/>
      <w:lvlText w:val="%3."/>
      <w:lvlJc w:val="left"/>
      <w:rPr>
        <w:rFonts w:cs="Times New Roman"/>
        <w:color w:val="000000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00"/>
        <w:position w:val="0"/>
      </w:rPr>
    </w:lvl>
    <w:lvl w:ilvl="4">
      <w:start w:val="1"/>
      <w:numFmt w:val="decimal"/>
      <w:lvlText w:val="%5."/>
      <w:lvlJc w:val="left"/>
      <w:rPr>
        <w:rFonts w:cs="Times New Roman"/>
        <w:color w:val="000000"/>
        <w:position w:val="0"/>
      </w:rPr>
    </w:lvl>
    <w:lvl w:ilvl="5">
      <w:start w:val="1"/>
      <w:numFmt w:val="decimal"/>
      <w:lvlText w:val="%6."/>
      <w:lvlJc w:val="left"/>
      <w:rPr>
        <w:rFonts w:cs="Times New Roman"/>
        <w:color w:val="000000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00"/>
        <w:position w:val="0"/>
      </w:rPr>
    </w:lvl>
    <w:lvl w:ilvl="7">
      <w:start w:val="1"/>
      <w:numFmt w:val="decimal"/>
      <w:lvlText w:val="%8."/>
      <w:lvlJc w:val="left"/>
      <w:rPr>
        <w:rFonts w:cs="Times New Roman"/>
        <w:color w:val="000000"/>
        <w:position w:val="0"/>
      </w:rPr>
    </w:lvl>
    <w:lvl w:ilvl="8">
      <w:start w:val="1"/>
      <w:numFmt w:val="decimal"/>
      <w:lvlText w:val="%9."/>
      <w:lvlJc w:val="left"/>
      <w:rPr>
        <w:rFonts w:cs="Times New Roman"/>
        <w:color w:val="000000"/>
        <w:position w:val="0"/>
      </w:rPr>
    </w:lvl>
  </w:abstractNum>
  <w:num w:numId="1">
    <w:abstractNumId w:val="25"/>
  </w:num>
  <w:num w:numId="2">
    <w:abstractNumId w:val="33"/>
  </w:num>
  <w:num w:numId="3">
    <w:abstractNumId w:val="9"/>
  </w:num>
  <w:num w:numId="4">
    <w:abstractNumId w:val="3"/>
  </w:num>
  <w:num w:numId="5">
    <w:abstractNumId w:val="31"/>
  </w:num>
  <w:num w:numId="6">
    <w:abstractNumId w:val="22"/>
  </w:num>
  <w:num w:numId="7">
    <w:abstractNumId w:val="13"/>
  </w:num>
  <w:num w:numId="8">
    <w:abstractNumId w:val="29"/>
  </w:num>
  <w:num w:numId="9">
    <w:abstractNumId w:val="32"/>
  </w:num>
  <w:num w:numId="10">
    <w:abstractNumId w:val="0"/>
  </w:num>
  <w:num w:numId="11">
    <w:abstractNumId w:val="20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16"/>
  </w:num>
  <w:num w:numId="17">
    <w:abstractNumId w:val="27"/>
  </w:num>
  <w:num w:numId="18">
    <w:abstractNumId w:val="2"/>
  </w:num>
  <w:num w:numId="19">
    <w:abstractNumId w:val="17"/>
  </w:num>
  <w:num w:numId="20">
    <w:abstractNumId w:val="6"/>
  </w:num>
  <w:num w:numId="21">
    <w:abstractNumId w:val="15"/>
  </w:num>
  <w:num w:numId="22">
    <w:abstractNumId w:val="18"/>
  </w:num>
  <w:num w:numId="23">
    <w:abstractNumId w:val="26"/>
  </w:num>
  <w:num w:numId="24">
    <w:abstractNumId w:val="28"/>
  </w:num>
  <w:num w:numId="25">
    <w:abstractNumId w:val="12"/>
  </w:num>
  <w:num w:numId="26">
    <w:abstractNumId w:val="24"/>
  </w:num>
  <w:num w:numId="27">
    <w:abstractNumId w:val="23"/>
  </w:num>
  <w:num w:numId="28">
    <w:abstractNumId w:val="1"/>
  </w:num>
  <w:num w:numId="29">
    <w:abstractNumId w:val="5"/>
  </w:num>
  <w:num w:numId="30">
    <w:abstractNumId w:val="10"/>
  </w:num>
  <w:num w:numId="31">
    <w:abstractNumId w:val="21"/>
  </w:num>
  <w:num w:numId="32">
    <w:abstractNumId w:val="11"/>
  </w:num>
  <w:num w:numId="33">
    <w:abstractNumId w:val="7"/>
  </w:num>
  <w:num w:numId="34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AF"/>
    <w:rsid w:val="000153D3"/>
    <w:rsid w:val="00021E64"/>
    <w:rsid w:val="00035D74"/>
    <w:rsid w:val="00043168"/>
    <w:rsid w:val="00047CF7"/>
    <w:rsid w:val="00086246"/>
    <w:rsid w:val="00097C53"/>
    <w:rsid w:val="000C52A1"/>
    <w:rsid w:val="000C6F32"/>
    <w:rsid w:val="00116236"/>
    <w:rsid w:val="00142CB3"/>
    <w:rsid w:val="001869A6"/>
    <w:rsid w:val="001B08B9"/>
    <w:rsid w:val="001B3F18"/>
    <w:rsid w:val="001F2B21"/>
    <w:rsid w:val="0024713A"/>
    <w:rsid w:val="002569E9"/>
    <w:rsid w:val="00274EC6"/>
    <w:rsid w:val="00277133"/>
    <w:rsid w:val="00291333"/>
    <w:rsid w:val="002B13EE"/>
    <w:rsid w:val="002B2FB6"/>
    <w:rsid w:val="002D0486"/>
    <w:rsid w:val="003075A5"/>
    <w:rsid w:val="00307B86"/>
    <w:rsid w:val="0032430A"/>
    <w:rsid w:val="00360F30"/>
    <w:rsid w:val="00387122"/>
    <w:rsid w:val="003A6488"/>
    <w:rsid w:val="003B0EBE"/>
    <w:rsid w:val="003B5B23"/>
    <w:rsid w:val="003C55C8"/>
    <w:rsid w:val="003E0872"/>
    <w:rsid w:val="003F227E"/>
    <w:rsid w:val="004007FA"/>
    <w:rsid w:val="00443291"/>
    <w:rsid w:val="00445A37"/>
    <w:rsid w:val="00453233"/>
    <w:rsid w:val="00471BA9"/>
    <w:rsid w:val="0047737E"/>
    <w:rsid w:val="004C257B"/>
    <w:rsid w:val="004D68D7"/>
    <w:rsid w:val="004F1132"/>
    <w:rsid w:val="00525E2E"/>
    <w:rsid w:val="00543468"/>
    <w:rsid w:val="00562BCF"/>
    <w:rsid w:val="00563075"/>
    <w:rsid w:val="00580FBE"/>
    <w:rsid w:val="005B0B63"/>
    <w:rsid w:val="005E32E0"/>
    <w:rsid w:val="0060746A"/>
    <w:rsid w:val="00613E00"/>
    <w:rsid w:val="006145A2"/>
    <w:rsid w:val="00627705"/>
    <w:rsid w:val="00627D62"/>
    <w:rsid w:val="006405E8"/>
    <w:rsid w:val="006716BC"/>
    <w:rsid w:val="006D5D90"/>
    <w:rsid w:val="007336C5"/>
    <w:rsid w:val="00766F16"/>
    <w:rsid w:val="007E21BC"/>
    <w:rsid w:val="00831A95"/>
    <w:rsid w:val="0084619B"/>
    <w:rsid w:val="00862134"/>
    <w:rsid w:val="00864C72"/>
    <w:rsid w:val="008B0643"/>
    <w:rsid w:val="008C4DD9"/>
    <w:rsid w:val="008C66D2"/>
    <w:rsid w:val="008E207C"/>
    <w:rsid w:val="008F6758"/>
    <w:rsid w:val="008F7FEF"/>
    <w:rsid w:val="00915743"/>
    <w:rsid w:val="00931E76"/>
    <w:rsid w:val="009422AF"/>
    <w:rsid w:val="00942AD9"/>
    <w:rsid w:val="00943560"/>
    <w:rsid w:val="009728AF"/>
    <w:rsid w:val="009748D7"/>
    <w:rsid w:val="0097590F"/>
    <w:rsid w:val="009A4556"/>
    <w:rsid w:val="009A7E9A"/>
    <w:rsid w:val="009B13F0"/>
    <w:rsid w:val="009C4D2E"/>
    <w:rsid w:val="009C7031"/>
    <w:rsid w:val="009E5E45"/>
    <w:rsid w:val="009F23CC"/>
    <w:rsid w:val="00A06BE8"/>
    <w:rsid w:val="00A73BB2"/>
    <w:rsid w:val="00A75459"/>
    <w:rsid w:val="00AC4C6A"/>
    <w:rsid w:val="00AE7044"/>
    <w:rsid w:val="00AF2C64"/>
    <w:rsid w:val="00B10313"/>
    <w:rsid w:val="00B16E37"/>
    <w:rsid w:val="00B84BE2"/>
    <w:rsid w:val="00B915BC"/>
    <w:rsid w:val="00B91C10"/>
    <w:rsid w:val="00BA2F2E"/>
    <w:rsid w:val="00BE67D0"/>
    <w:rsid w:val="00BE7F36"/>
    <w:rsid w:val="00C1020E"/>
    <w:rsid w:val="00C15F3E"/>
    <w:rsid w:val="00C20864"/>
    <w:rsid w:val="00CA34BC"/>
    <w:rsid w:val="00CA7E2B"/>
    <w:rsid w:val="00CB327A"/>
    <w:rsid w:val="00CC01CB"/>
    <w:rsid w:val="00CD250A"/>
    <w:rsid w:val="00CE3884"/>
    <w:rsid w:val="00CF3FCC"/>
    <w:rsid w:val="00D61010"/>
    <w:rsid w:val="00D920DF"/>
    <w:rsid w:val="00DC44C8"/>
    <w:rsid w:val="00DC7E36"/>
    <w:rsid w:val="00DF7E47"/>
    <w:rsid w:val="00E1020F"/>
    <w:rsid w:val="00E4571A"/>
    <w:rsid w:val="00E8520E"/>
    <w:rsid w:val="00EC29A8"/>
    <w:rsid w:val="00ED1597"/>
    <w:rsid w:val="00F05FBF"/>
    <w:rsid w:val="00F23866"/>
    <w:rsid w:val="00F45786"/>
    <w:rsid w:val="00F6006A"/>
    <w:rsid w:val="00F75212"/>
    <w:rsid w:val="00F82B38"/>
    <w:rsid w:val="00F835A7"/>
    <w:rsid w:val="00FA2AC7"/>
    <w:rsid w:val="00FA7038"/>
    <w:rsid w:val="00FD2D0D"/>
    <w:rsid w:val="00F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6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0"/>
      </w:numPr>
    </w:pPr>
  </w:style>
  <w:style w:type="numbering" w:customStyle="1" w:styleId="List17">
    <w:name w:val="List 17"/>
    <w:rsid w:val="00303BB3"/>
    <w:pPr>
      <w:numPr>
        <w:numId w:val="18"/>
      </w:numPr>
    </w:pPr>
  </w:style>
  <w:style w:type="numbering" w:customStyle="1" w:styleId="List32">
    <w:name w:val="List 32"/>
    <w:rsid w:val="00303BB3"/>
    <w:pPr>
      <w:numPr>
        <w:numId w:val="4"/>
      </w:numPr>
    </w:pPr>
  </w:style>
  <w:style w:type="numbering" w:customStyle="1" w:styleId="List14">
    <w:name w:val="List 14"/>
    <w:rsid w:val="00303BB3"/>
    <w:pPr>
      <w:numPr>
        <w:numId w:val="15"/>
      </w:numPr>
    </w:pPr>
  </w:style>
  <w:style w:type="numbering" w:customStyle="1" w:styleId="List12">
    <w:name w:val="List 12"/>
    <w:rsid w:val="00303BB3"/>
    <w:pPr>
      <w:numPr>
        <w:numId w:val="13"/>
      </w:numPr>
    </w:pPr>
  </w:style>
  <w:style w:type="numbering" w:customStyle="1" w:styleId="List22">
    <w:name w:val="List 22"/>
    <w:rsid w:val="00303BB3"/>
    <w:pPr>
      <w:numPr>
        <w:numId w:val="3"/>
      </w:numPr>
    </w:pPr>
  </w:style>
  <w:style w:type="numbering" w:customStyle="1" w:styleId="List6">
    <w:name w:val="List 6"/>
    <w:rsid w:val="00303BB3"/>
    <w:pPr>
      <w:numPr>
        <w:numId w:val="7"/>
      </w:numPr>
    </w:pPr>
  </w:style>
  <w:style w:type="numbering" w:customStyle="1" w:styleId="List13">
    <w:name w:val="List 13"/>
    <w:rsid w:val="00303BB3"/>
    <w:pPr>
      <w:numPr>
        <w:numId w:val="14"/>
      </w:numPr>
    </w:pPr>
  </w:style>
  <w:style w:type="numbering" w:customStyle="1" w:styleId="List15">
    <w:name w:val="List 15"/>
    <w:rsid w:val="00303BB3"/>
    <w:pPr>
      <w:numPr>
        <w:numId w:val="16"/>
      </w:numPr>
    </w:pPr>
  </w:style>
  <w:style w:type="numbering" w:customStyle="1" w:styleId="List18">
    <w:name w:val="List 18"/>
    <w:rsid w:val="00303BB3"/>
    <w:pPr>
      <w:numPr>
        <w:numId w:val="19"/>
      </w:numPr>
    </w:pPr>
  </w:style>
  <w:style w:type="numbering" w:customStyle="1" w:styleId="List11">
    <w:name w:val="List 11"/>
    <w:rsid w:val="00303BB3"/>
    <w:pPr>
      <w:numPr>
        <w:numId w:val="12"/>
      </w:numPr>
    </w:pPr>
  </w:style>
  <w:style w:type="numbering" w:customStyle="1" w:styleId="List9">
    <w:name w:val="List 9"/>
    <w:rsid w:val="00303BB3"/>
    <w:pPr>
      <w:numPr>
        <w:numId w:val="11"/>
      </w:numPr>
    </w:pPr>
  </w:style>
  <w:style w:type="numbering" w:customStyle="1" w:styleId="List52">
    <w:name w:val="List 52"/>
    <w:rsid w:val="00303BB3"/>
    <w:pPr>
      <w:numPr>
        <w:numId w:val="6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17"/>
      </w:numPr>
    </w:pPr>
  </w:style>
  <w:style w:type="numbering" w:customStyle="1" w:styleId="List7">
    <w:name w:val="List 7"/>
    <w:rsid w:val="00303BB3"/>
    <w:pPr>
      <w:numPr>
        <w:numId w:val="8"/>
      </w:numPr>
    </w:pPr>
  </w:style>
  <w:style w:type="numbering" w:customStyle="1" w:styleId="List42">
    <w:name w:val="List 42"/>
    <w:rsid w:val="00303BB3"/>
    <w:pPr>
      <w:numPr>
        <w:numId w:val="5"/>
      </w:numPr>
    </w:pPr>
  </w:style>
  <w:style w:type="numbering" w:customStyle="1" w:styleId="List8">
    <w:name w:val="List 8"/>
    <w:rsid w:val="00303BB3"/>
    <w:pPr>
      <w:numPr>
        <w:numId w:val="9"/>
      </w:numPr>
    </w:pPr>
  </w:style>
  <w:style w:type="numbering" w:customStyle="1" w:styleId="List1">
    <w:name w:val="List 1"/>
    <w:rsid w:val="00303BB3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uiPriority w:val="59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0"/>
    <w:rsid w:val="008B0643"/>
  </w:style>
  <w:style w:type="character" w:styleId="ae">
    <w:name w:val="Placeholder Text"/>
    <w:basedOn w:val="a0"/>
    <w:uiPriority w:val="99"/>
    <w:semiHidden/>
    <w:rsid w:val="00CA7E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22AF"/>
    <w:rPr>
      <w:rFonts w:cs="Times New Roman"/>
      <w:u w:val="single"/>
    </w:rPr>
  </w:style>
  <w:style w:type="paragraph" w:customStyle="1" w:styleId="a4">
    <w:name w:val="Колонтитулы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9422AF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9422AF"/>
    <w:rPr>
      <w:rFonts w:cs="Times New Roman"/>
      <w:color w:val="0000FF"/>
      <w:sz w:val="28"/>
      <w:szCs w:val="28"/>
      <w:u w:val="single" w:color="0000FF"/>
      <w:lang w:val="en-US"/>
    </w:rPr>
  </w:style>
  <w:style w:type="paragraph" w:customStyle="1" w:styleId="a6">
    <w:name w:val="По умолчанию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Helvetica" w:cs="Arial Unicode MS"/>
      <w:color w:val="000000"/>
    </w:rPr>
  </w:style>
  <w:style w:type="paragraph" w:customStyle="1" w:styleId="a7">
    <w:name w:val="Текстовый блок"/>
    <w:uiPriority w:val="99"/>
    <w:rsid w:val="009422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8">
    <w:name w:val="Body Text Indent"/>
    <w:basedOn w:val="a"/>
    <w:link w:val="a9"/>
    <w:uiPriority w:val="99"/>
    <w:rsid w:val="009422AF"/>
    <w:pPr>
      <w:pBdr>
        <w:between w:val="none" w:sz="96" w:space="31" w:color="auto" w:frame="1"/>
      </w:pBdr>
      <w:shd w:val="clear" w:color="auto" w:fill="FFFFFF"/>
      <w:spacing w:line="320" w:lineRule="exact"/>
      <w:ind w:firstLine="567"/>
      <w:jc w:val="both"/>
    </w:pPr>
    <w:rPr>
      <w:rFonts w:hAnsi="Arial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03BB3"/>
    <w:rPr>
      <w:rFonts w:ascii="Arial Unicode MS" w:hAnsi="Cambria" w:cs="Arial Unicode MS"/>
      <w:color w:val="000000"/>
      <w:sz w:val="24"/>
      <w:szCs w:val="24"/>
      <w:u w:color="000000"/>
      <w:lang w:eastAsia="en-US"/>
    </w:rPr>
  </w:style>
  <w:style w:type="numbering" w:customStyle="1" w:styleId="List10">
    <w:name w:val="List 10"/>
    <w:rsid w:val="00303BB3"/>
    <w:pPr>
      <w:numPr>
        <w:numId w:val="10"/>
      </w:numPr>
    </w:pPr>
  </w:style>
  <w:style w:type="numbering" w:customStyle="1" w:styleId="List17">
    <w:name w:val="List 17"/>
    <w:rsid w:val="00303BB3"/>
    <w:pPr>
      <w:numPr>
        <w:numId w:val="18"/>
      </w:numPr>
    </w:pPr>
  </w:style>
  <w:style w:type="numbering" w:customStyle="1" w:styleId="List32">
    <w:name w:val="List 32"/>
    <w:rsid w:val="00303BB3"/>
    <w:pPr>
      <w:numPr>
        <w:numId w:val="4"/>
      </w:numPr>
    </w:pPr>
  </w:style>
  <w:style w:type="numbering" w:customStyle="1" w:styleId="List14">
    <w:name w:val="List 14"/>
    <w:rsid w:val="00303BB3"/>
    <w:pPr>
      <w:numPr>
        <w:numId w:val="15"/>
      </w:numPr>
    </w:pPr>
  </w:style>
  <w:style w:type="numbering" w:customStyle="1" w:styleId="List12">
    <w:name w:val="List 12"/>
    <w:rsid w:val="00303BB3"/>
    <w:pPr>
      <w:numPr>
        <w:numId w:val="13"/>
      </w:numPr>
    </w:pPr>
  </w:style>
  <w:style w:type="numbering" w:customStyle="1" w:styleId="List22">
    <w:name w:val="List 22"/>
    <w:rsid w:val="00303BB3"/>
    <w:pPr>
      <w:numPr>
        <w:numId w:val="3"/>
      </w:numPr>
    </w:pPr>
  </w:style>
  <w:style w:type="numbering" w:customStyle="1" w:styleId="List6">
    <w:name w:val="List 6"/>
    <w:rsid w:val="00303BB3"/>
    <w:pPr>
      <w:numPr>
        <w:numId w:val="7"/>
      </w:numPr>
    </w:pPr>
  </w:style>
  <w:style w:type="numbering" w:customStyle="1" w:styleId="List13">
    <w:name w:val="List 13"/>
    <w:rsid w:val="00303BB3"/>
    <w:pPr>
      <w:numPr>
        <w:numId w:val="14"/>
      </w:numPr>
    </w:pPr>
  </w:style>
  <w:style w:type="numbering" w:customStyle="1" w:styleId="List15">
    <w:name w:val="List 15"/>
    <w:rsid w:val="00303BB3"/>
    <w:pPr>
      <w:numPr>
        <w:numId w:val="16"/>
      </w:numPr>
    </w:pPr>
  </w:style>
  <w:style w:type="numbering" w:customStyle="1" w:styleId="List18">
    <w:name w:val="List 18"/>
    <w:rsid w:val="00303BB3"/>
    <w:pPr>
      <w:numPr>
        <w:numId w:val="19"/>
      </w:numPr>
    </w:pPr>
  </w:style>
  <w:style w:type="numbering" w:customStyle="1" w:styleId="List11">
    <w:name w:val="List 11"/>
    <w:rsid w:val="00303BB3"/>
    <w:pPr>
      <w:numPr>
        <w:numId w:val="12"/>
      </w:numPr>
    </w:pPr>
  </w:style>
  <w:style w:type="numbering" w:customStyle="1" w:styleId="List9">
    <w:name w:val="List 9"/>
    <w:rsid w:val="00303BB3"/>
    <w:pPr>
      <w:numPr>
        <w:numId w:val="11"/>
      </w:numPr>
    </w:pPr>
  </w:style>
  <w:style w:type="numbering" w:customStyle="1" w:styleId="List52">
    <w:name w:val="List 52"/>
    <w:rsid w:val="00303BB3"/>
    <w:pPr>
      <w:numPr>
        <w:numId w:val="6"/>
      </w:numPr>
    </w:pPr>
  </w:style>
  <w:style w:type="numbering" w:customStyle="1" w:styleId="List0">
    <w:name w:val="List 0"/>
    <w:rsid w:val="00303BB3"/>
    <w:pPr>
      <w:numPr>
        <w:numId w:val="1"/>
      </w:numPr>
    </w:pPr>
  </w:style>
  <w:style w:type="numbering" w:customStyle="1" w:styleId="List16">
    <w:name w:val="List 16"/>
    <w:rsid w:val="00303BB3"/>
    <w:pPr>
      <w:numPr>
        <w:numId w:val="17"/>
      </w:numPr>
    </w:pPr>
  </w:style>
  <w:style w:type="numbering" w:customStyle="1" w:styleId="List7">
    <w:name w:val="List 7"/>
    <w:rsid w:val="00303BB3"/>
    <w:pPr>
      <w:numPr>
        <w:numId w:val="8"/>
      </w:numPr>
    </w:pPr>
  </w:style>
  <w:style w:type="numbering" w:customStyle="1" w:styleId="List42">
    <w:name w:val="List 42"/>
    <w:rsid w:val="00303BB3"/>
    <w:pPr>
      <w:numPr>
        <w:numId w:val="5"/>
      </w:numPr>
    </w:pPr>
  </w:style>
  <w:style w:type="numbering" w:customStyle="1" w:styleId="List8">
    <w:name w:val="List 8"/>
    <w:rsid w:val="00303BB3"/>
    <w:pPr>
      <w:numPr>
        <w:numId w:val="9"/>
      </w:numPr>
    </w:pPr>
  </w:style>
  <w:style w:type="numbering" w:customStyle="1" w:styleId="List1">
    <w:name w:val="List 1"/>
    <w:rsid w:val="00303BB3"/>
    <w:pPr>
      <w:numPr>
        <w:numId w:val="2"/>
      </w:numPr>
    </w:pPr>
  </w:style>
  <w:style w:type="paragraph" w:styleId="aa">
    <w:name w:val="List Paragraph"/>
    <w:basedOn w:val="a"/>
    <w:uiPriority w:val="34"/>
    <w:qFormat/>
    <w:rsid w:val="003B0EBE"/>
    <w:pPr>
      <w:ind w:left="720"/>
      <w:contextualSpacing/>
    </w:pPr>
  </w:style>
  <w:style w:type="table" w:styleId="ab">
    <w:name w:val="Table Grid"/>
    <w:basedOn w:val="a1"/>
    <w:uiPriority w:val="59"/>
    <w:locked/>
    <w:rsid w:val="001F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F3F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3FCC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0"/>
    <w:rsid w:val="008B0643"/>
  </w:style>
  <w:style w:type="character" w:styleId="ae">
    <w:name w:val="Placeholder Text"/>
    <w:basedOn w:val="a0"/>
    <w:uiPriority w:val="99"/>
    <w:semiHidden/>
    <w:rsid w:val="00CA7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Роман</cp:lastModifiedBy>
  <cp:revision>6</cp:revision>
  <cp:lastPrinted>2018-08-10T07:38:00Z</cp:lastPrinted>
  <dcterms:created xsi:type="dcterms:W3CDTF">2018-08-08T13:29:00Z</dcterms:created>
  <dcterms:modified xsi:type="dcterms:W3CDTF">2018-08-10T07:38:00Z</dcterms:modified>
</cp:coreProperties>
</file>